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7A618">
      <w:pPr>
        <w:jc w:val="center"/>
        <w:rPr>
          <w:sz w:val="72"/>
          <w:szCs w:val="72"/>
        </w:rPr>
      </w:pPr>
    </w:p>
    <w:p w14:paraId="433C088B">
      <w:pPr>
        <w:jc w:val="center"/>
        <w:rPr>
          <w:sz w:val="72"/>
          <w:szCs w:val="72"/>
        </w:rPr>
      </w:pPr>
    </w:p>
    <w:p w14:paraId="644332C3">
      <w:pPr>
        <w:jc w:val="center"/>
        <w:rPr>
          <w:b/>
          <w:bCs/>
          <w:sz w:val="52"/>
          <w:szCs w:val="52"/>
        </w:rPr>
      </w:pPr>
    </w:p>
    <w:p w14:paraId="4624A2CB">
      <w:pPr>
        <w:jc w:val="center"/>
        <w:rPr>
          <w:b/>
          <w:bCs/>
          <w:sz w:val="52"/>
          <w:szCs w:val="52"/>
        </w:rPr>
      </w:pPr>
      <w:r>
        <w:rPr>
          <w:rFonts w:hint="eastAsia"/>
          <w:b/>
          <w:bCs/>
          <w:sz w:val="52"/>
          <w:szCs w:val="52"/>
        </w:rPr>
        <w:t>山东广运达</w:t>
      </w:r>
      <w:r>
        <w:rPr>
          <w:rFonts w:hint="eastAsia"/>
          <w:b/>
          <w:bCs/>
          <w:sz w:val="52"/>
          <w:szCs w:val="52"/>
          <w:lang w:eastAsia="zh-CN"/>
        </w:rPr>
        <w:t>项目管理</w:t>
      </w:r>
      <w:r>
        <w:rPr>
          <w:rFonts w:hint="eastAsia"/>
          <w:b/>
          <w:bCs/>
          <w:sz w:val="52"/>
          <w:szCs w:val="52"/>
        </w:rPr>
        <w:t>有限公司</w:t>
      </w:r>
    </w:p>
    <w:p w14:paraId="4A13AC74">
      <w:pPr>
        <w:jc w:val="center"/>
        <w:rPr>
          <w:b/>
          <w:bCs/>
          <w:sz w:val="52"/>
          <w:szCs w:val="52"/>
        </w:rPr>
      </w:pPr>
    </w:p>
    <w:p w14:paraId="297CC9E5">
      <w:r>
        <w:rPr>
          <w:rFonts w:hint="eastAsia"/>
        </w:rPr>
        <w:t xml:space="preserve"> </w:t>
      </w:r>
    </w:p>
    <w:p w14:paraId="7EA6E6FC"/>
    <w:p w14:paraId="087439BE"/>
    <w:p w14:paraId="0470E9E4">
      <w:pPr>
        <w:jc w:val="center"/>
        <w:rPr>
          <w:b/>
          <w:bCs/>
          <w:sz w:val="84"/>
          <w:szCs w:val="84"/>
        </w:rPr>
      </w:pPr>
      <w:r>
        <w:rPr>
          <w:rFonts w:hint="eastAsia"/>
          <w:b/>
          <w:bCs/>
          <w:sz w:val="84"/>
          <w:szCs w:val="84"/>
        </w:rPr>
        <w:t>拍</w:t>
      </w:r>
    </w:p>
    <w:p w14:paraId="225B24CC">
      <w:pPr>
        <w:jc w:val="center"/>
        <w:rPr>
          <w:b/>
          <w:bCs/>
          <w:sz w:val="84"/>
          <w:szCs w:val="84"/>
        </w:rPr>
      </w:pPr>
      <w:r>
        <w:rPr>
          <w:rFonts w:hint="eastAsia"/>
          <w:b/>
          <w:bCs/>
          <w:sz w:val="84"/>
          <w:szCs w:val="84"/>
        </w:rPr>
        <w:t>卖</w:t>
      </w:r>
    </w:p>
    <w:p w14:paraId="17BC25DD">
      <w:pPr>
        <w:jc w:val="center"/>
        <w:rPr>
          <w:b/>
          <w:bCs/>
          <w:sz w:val="84"/>
          <w:szCs w:val="84"/>
        </w:rPr>
      </w:pPr>
      <w:r>
        <w:rPr>
          <w:rFonts w:hint="eastAsia"/>
          <w:b/>
          <w:bCs/>
          <w:sz w:val="84"/>
          <w:szCs w:val="84"/>
        </w:rPr>
        <w:t>文</w:t>
      </w:r>
    </w:p>
    <w:p w14:paraId="2F1B8157">
      <w:pPr>
        <w:jc w:val="center"/>
        <w:rPr>
          <w:b/>
          <w:bCs/>
          <w:sz w:val="84"/>
          <w:szCs w:val="84"/>
        </w:rPr>
      </w:pPr>
      <w:r>
        <w:rPr>
          <w:rFonts w:hint="eastAsia"/>
          <w:b/>
          <w:bCs/>
          <w:sz w:val="84"/>
          <w:szCs w:val="84"/>
        </w:rPr>
        <w:t>件</w:t>
      </w:r>
    </w:p>
    <w:p w14:paraId="650E1558"/>
    <w:p w14:paraId="75DFF52E">
      <w:pPr>
        <w:rPr>
          <w:sz w:val="28"/>
          <w:szCs w:val="28"/>
        </w:rPr>
      </w:pPr>
    </w:p>
    <w:p w14:paraId="29CA85E8">
      <w:pPr>
        <w:rPr>
          <w:sz w:val="28"/>
          <w:szCs w:val="28"/>
        </w:rPr>
      </w:pPr>
    </w:p>
    <w:p w14:paraId="0009AF28">
      <w:pPr>
        <w:spacing w:before="100" w:beforeAutospacing="1"/>
        <w:ind w:firstLine="843" w:firstLineChars="300"/>
        <w:rPr>
          <w:b/>
          <w:bCs/>
          <w:sz w:val="28"/>
          <w:szCs w:val="28"/>
        </w:rPr>
      </w:pPr>
      <w:r>
        <w:rPr>
          <w:rFonts w:hint="eastAsia"/>
          <w:b/>
          <w:bCs/>
          <w:sz w:val="28"/>
          <w:szCs w:val="28"/>
        </w:rPr>
        <w:t>项目名称：</w:t>
      </w:r>
      <w:r>
        <w:rPr>
          <w:rFonts w:hint="eastAsia"/>
          <w:b/>
          <w:bCs/>
          <w:sz w:val="28"/>
          <w:szCs w:val="28"/>
          <w:lang w:val="en-US" w:eastAsia="zh-CN"/>
        </w:rPr>
        <w:t>涉渔“三无”船舶拆解废品</w:t>
      </w:r>
      <w:r>
        <w:rPr>
          <w:rFonts w:hint="eastAsia"/>
          <w:b/>
          <w:bCs/>
          <w:sz w:val="28"/>
          <w:szCs w:val="28"/>
        </w:rPr>
        <w:t>拍卖</w:t>
      </w:r>
    </w:p>
    <w:p w14:paraId="0A0F3741">
      <w:pPr>
        <w:spacing w:before="100" w:beforeAutospacing="1"/>
        <w:ind w:firstLine="829" w:firstLineChars="295"/>
        <w:rPr>
          <w:rFonts w:hint="default" w:eastAsia="宋体"/>
          <w:b/>
          <w:bCs/>
          <w:sz w:val="28"/>
          <w:szCs w:val="28"/>
          <w:lang w:val="en-US" w:eastAsia="zh-CN"/>
        </w:rPr>
      </w:pPr>
      <w:r>
        <w:rPr>
          <w:rFonts w:hint="eastAsia"/>
          <w:b/>
          <w:bCs/>
          <w:sz w:val="28"/>
          <w:szCs w:val="28"/>
        </w:rPr>
        <w:t>项目编号：SGP 20241</w:t>
      </w:r>
      <w:r>
        <w:rPr>
          <w:rFonts w:hint="eastAsia"/>
          <w:b/>
          <w:bCs/>
          <w:sz w:val="28"/>
          <w:szCs w:val="28"/>
          <w:lang w:val="en-US" w:eastAsia="zh-CN"/>
        </w:rPr>
        <w:t>123</w:t>
      </w:r>
    </w:p>
    <w:p w14:paraId="78D307BD">
      <w:pPr>
        <w:spacing w:before="100" w:beforeAutospacing="1"/>
        <w:ind w:firstLine="829" w:firstLineChars="295"/>
        <w:rPr>
          <w:b/>
          <w:bCs/>
          <w:sz w:val="28"/>
          <w:szCs w:val="28"/>
        </w:rPr>
      </w:pPr>
      <w:r>
        <w:rPr>
          <w:rFonts w:hint="eastAsia"/>
          <w:b/>
          <w:bCs/>
          <w:sz w:val="28"/>
          <w:szCs w:val="28"/>
        </w:rPr>
        <w:t>拍卖方式：</w:t>
      </w:r>
      <w:r>
        <w:rPr>
          <w:rFonts w:hint="eastAsia"/>
          <w:b/>
          <w:bCs/>
          <w:sz w:val="28"/>
          <w:szCs w:val="28"/>
          <w:lang w:eastAsia="zh-CN"/>
        </w:rPr>
        <w:t>网络</w:t>
      </w:r>
      <w:r>
        <w:rPr>
          <w:rFonts w:hint="eastAsia"/>
          <w:b/>
          <w:bCs/>
          <w:sz w:val="28"/>
          <w:szCs w:val="28"/>
        </w:rPr>
        <w:t>增价拍卖</w:t>
      </w:r>
    </w:p>
    <w:p w14:paraId="2D9A36F4">
      <w:pPr>
        <w:rPr>
          <w:sz w:val="28"/>
          <w:szCs w:val="28"/>
        </w:rPr>
      </w:pPr>
    </w:p>
    <w:p w14:paraId="710A59EF">
      <w:pPr>
        <w:rPr>
          <w:sz w:val="28"/>
          <w:szCs w:val="28"/>
        </w:rPr>
      </w:pPr>
    </w:p>
    <w:p w14:paraId="6ECF7A18">
      <w:pPr>
        <w:rPr>
          <w:sz w:val="28"/>
          <w:szCs w:val="28"/>
        </w:rPr>
      </w:pPr>
    </w:p>
    <w:p w14:paraId="2E515F2B">
      <w:pPr>
        <w:rPr>
          <w:sz w:val="28"/>
          <w:szCs w:val="28"/>
        </w:rPr>
      </w:pPr>
    </w:p>
    <w:p w14:paraId="3F6F1ED7">
      <w:pPr>
        <w:rPr>
          <w:sz w:val="28"/>
          <w:szCs w:val="28"/>
        </w:rPr>
      </w:pPr>
      <w:r>
        <w:rPr>
          <w:rFonts w:hint="eastAsia"/>
          <w:sz w:val="28"/>
          <w:szCs w:val="28"/>
        </w:rPr>
        <w:t xml:space="preserve"> </w:t>
      </w:r>
    </w:p>
    <w:p w14:paraId="5BD2F265">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年十</w:t>
      </w:r>
      <w:r>
        <w:rPr>
          <w:rFonts w:hint="eastAsia"/>
          <w:sz w:val="28"/>
          <w:szCs w:val="28"/>
          <w:lang w:eastAsia="zh-CN"/>
        </w:rPr>
        <w:t>一</w:t>
      </w:r>
      <w:r>
        <w:rPr>
          <w:rFonts w:hint="eastAsia"/>
          <w:sz w:val="28"/>
          <w:szCs w:val="28"/>
        </w:rPr>
        <w:t>月</w:t>
      </w:r>
      <w:r>
        <w:rPr>
          <w:rFonts w:hint="eastAsia"/>
          <w:sz w:val="28"/>
          <w:szCs w:val="28"/>
          <w:lang w:eastAsia="zh-CN"/>
        </w:rPr>
        <w:t>二十</w:t>
      </w:r>
      <w:r>
        <w:rPr>
          <w:rFonts w:hint="eastAsia"/>
          <w:sz w:val="28"/>
          <w:szCs w:val="28"/>
          <w:lang w:val="en-US" w:eastAsia="zh-CN"/>
        </w:rPr>
        <w:t xml:space="preserve"> </w:t>
      </w:r>
      <w:r>
        <w:rPr>
          <w:rFonts w:hint="eastAsia"/>
          <w:sz w:val="28"/>
          <w:szCs w:val="28"/>
        </w:rPr>
        <w:t>日</w:t>
      </w:r>
    </w:p>
    <w:p w14:paraId="13977EDF">
      <w:pPr>
        <w:jc w:val="center"/>
        <w:rPr>
          <w:sz w:val="28"/>
          <w:szCs w:val="28"/>
        </w:rPr>
      </w:pPr>
    </w:p>
    <w:p w14:paraId="296570C4">
      <w:pPr>
        <w:jc w:val="center"/>
        <w:rPr>
          <w:sz w:val="28"/>
          <w:szCs w:val="28"/>
        </w:rPr>
      </w:pPr>
    </w:p>
    <w:p w14:paraId="4A600BD1">
      <w:pPr>
        <w:jc w:val="center"/>
        <w:rPr>
          <w:sz w:val="28"/>
          <w:szCs w:val="28"/>
        </w:rPr>
      </w:pPr>
    </w:p>
    <w:p w14:paraId="2A81A752">
      <w:pPr>
        <w:jc w:val="center"/>
        <w:rPr>
          <w:sz w:val="28"/>
          <w:szCs w:val="28"/>
        </w:rPr>
        <w:sectPr>
          <w:headerReference r:id="rId3" w:type="default"/>
          <w:footerReference r:id="rId4" w:type="default"/>
          <w:pgSz w:w="12240" w:h="15840"/>
          <w:pgMar w:top="567" w:right="1134" w:bottom="567" w:left="1134" w:header="340" w:footer="340" w:gutter="0"/>
          <w:pgNumType w:start="1"/>
          <w:cols w:space="720" w:num="1"/>
        </w:sectPr>
      </w:pPr>
    </w:p>
    <w:p w14:paraId="074517D9">
      <w:pPr>
        <w:jc w:val="center"/>
        <w:rPr>
          <w:sz w:val="28"/>
          <w:szCs w:val="28"/>
        </w:rPr>
      </w:pPr>
    </w:p>
    <w:p w14:paraId="18DD1D45">
      <w:pPr>
        <w:jc w:val="center"/>
        <w:rPr>
          <w:sz w:val="28"/>
          <w:szCs w:val="28"/>
        </w:rPr>
      </w:pPr>
    </w:p>
    <w:p w14:paraId="1BDEA9F3">
      <w:pPr>
        <w:jc w:val="center"/>
        <w:rPr>
          <w:rFonts w:ascii="宋体" w:hAnsi="宋体" w:cs="宋体"/>
          <w:sz w:val="44"/>
          <w:szCs w:val="44"/>
        </w:rPr>
      </w:pPr>
      <w:bookmarkStart w:id="0" w:name="_Toc20613_WPSOffice_Type1"/>
      <w:r>
        <w:rPr>
          <w:rFonts w:hint="eastAsia" w:ascii="宋体" w:hAnsi="宋体" w:cs="宋体"/>
          <w:sz w:val="44"/>
          <w:szCs w:val="44"/>
        </w:rPr>
        <w:t>目   录</w:t>
      </w:r>
    </w:p>
    <w:p w14:paraId="5D3FCEA7">
      <w:pPr>
        <w:pStyle w:val="14"/>
        <w:tabs>
          <w:tab w:val="right" w:leader="dot" w:pos="9972"/>
        </w:tabs>
        <w:spacing w:line="360" w:lineRule="auto"/>
        <w:rPr>
          <w:sz w:val="28"/>
          <w:szCs w:val="28"/>
        </w:rPr>
      </w:pPr>
      <w:r>
        <w:fldChar w:fldCharType="begin"/>
      </w:r>
      <w:r>
        <w:instrText xml:space="preserve"> 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rPr>
          <w:rFonts w:hint="eastAsia"/>
          <w:sz w:val="28"/>
          <w:szCs w:val="28"/>
        </w:rPr>
        <w:fldChar w:fldCharType="end"/>
      </w:r>
    </w:p>
    <w:p w14:paraId="401AC2F9">
      <w:pPr>
        <w:pStyle w:val="14"/>
        <w:tabs>
          <w:tab w:val="right" w:leader="dot" w:pos="9972"/>
        </w:tabs>
        <w:spacing w:line="360" w:lineRule="auto"/>
        <w:rPr>
          <w:sz w:val="28"/>
          <w:szCs w:val="28"/>
        </w:rPr>
      </w:pPr>
      <w:r>
        <w:fldChar w:fldCharType="begin"/>
      </w:r>
      <w:r>
        <w:instrText xml:space="preserve"> HYPERLINK \l "_Toc4792_WPSOffice_Level1" </w:instrText>
      </w:r>
      <w:r>
        <w:fldChar w:fldCharType="separate"/>
      </w:r>
      <w:r>
        <w:rPr>
          <w:rFonts w:hint="eastAsia"/>
          <w:sz w:val="28"/>
          <w:szCs w:val="28"/>
        </w:rPr>
        <w:t>二、竞买须知</w:t>
      </w:r>
      <w:r>
        <w:rPr>
          <w:sz w:val="28"/>
          <w:szCs w:val="28"/>
        </w:rPr>
        <w:tab/>
      </w:r>
      <w:r>
        <w:rPr>
          <w:rFonts w:hint="eastAsia"/>
          <w:sz w:val="28"/>
          <w:szCs w:val="28"/>
        </w:rPr>
        <w:t>3</w:t>
      </w:r>
      <w:r>
        <w:rPr>
          <w:rFonts w:hint="eastAsia"/>
          <w:sz w:val="28"/>
          <w:szCs w:val="28"/>
        </w:rPr>
        <w:fldChar w:fldCharType="end"/>
      </w:r>
    </w:p>
    <w:p w14:paraId="0372B378">
      <w:pPr>
        <w:pStyle w:val="14"/>
        <w:tabs>
          <w:tab w:val="right" w:leader="dot" w:pos="9972"/>
        </w:tabs>
        <w:spacing w:line="360" w:lineRule="auto"/>
        <w:rPr>
          <w:sz w:val="28"/>
          <w:szCs w:val="28"/>
        </w:rPr>
      </w:pPr>
      <w:r>
        <w:fldChar w:fldCharType="begin"/>
      </w:r>
      <w:r>
        <w:instrText xml:space="preserve"> HYPERLINK \l "_Toc19450_WPSOffice_Level1" </w:instrText>
      </w:r>
      <w:r>
        <w:fldChar w:fldCharType="separate"/>
      </w:r>
      <w:r>
        <w:rPr>
          <w:rFonts w:hint="eastAsia"/>
          <w:sz w:val="28"/>
          <w:szCs w:val="28"/>
        </w:rPr>
        <w:t>三、拍卖规则</w:t>
      </w:r>
      <w:r>
        <w:rPr>
          <w:sz w:val="28"/>
          <w:szCs w:val="28"/>
        </w:rPr>
        <w:tab/>
      </w:r>
      <w:r>
        <w:rPr>
          <w:rFonts w:hint="eastAsia"/>
          <w:sz w:val="28"/>
          <w:szCs w:val="28"/>
        </w:rPr>
        <w:t>6</w:t>
      </w:r>
      <w:r>
        <w:rPr>
          <w:rFonts w:hint="eastAsia"/>
          <w:sz w:val="28"/>
          <w:szCs w:val="28"/>
        </w:rPr>
        <w:fldChar w:fldCharType="end"/>
      </w:r>
    </w:p>
    <w:p w14:paraId="169FA565">
      <w:pPr>
        <w:pStyle w:val="14"/>
        <w:tabs>
          <w:tab w:val="right" w:leader="dot" w:pos="9972"/>
        </w:tabs>
        <w:spacing w:line="360" w:lineRule="auto"/>
        <w:rPr>
          <w:sz w:val="28"/>
          <w:szCs w:val="28"/>
        </w:rPr>
      </w:pPr>
      <w:r>
        <w:fldChar w:fldCharType="begin"/>
      </w:r>
      <w:r>
        <w:instrText xml:space="preserve"> HYPERLINK \l "_Toc12549_WPSOffice_Level1" </w:instrText>
      </w:r>
      <w:r>
        <w:fldChar w:fldCharType="separate"/>
      </w:r>
      <w:r>
        <w:rPr>
          <w:rFonts w:hint="eastAsia"/>
          <w:sz w:val="28"/>
          <w:szCs w:val="28"/>
        </w:rPr>
        <w:t>四、拍卖会程序</w:t>
      </w:r>
      <w:r>
        <w:rPr>
          <w:sz w:val="28"/>
          <w:szCs w:val="28"/>
        </w:rPr>
        <w:tab/>
      </w:r>
      <w:r>
        <w:rPr>
          <w:rFonts w:hint="eastAsia"/>
          <w:sz w:val="28"/>
          <w:szCs w:val="28"/>
        </w:rPr>
        <w:t>8</w:t>
      </w:r>
      <w:r>
        <w:rPr>
          <w:rFonts w:hint="eastAsia"/>
          <w:sz w:val="28"/>
          <w:szCs w:val="28"/>
        </w:rPr>
        <w:fldChar w:fldCharType="end"/>
      </w:r>
    </w:p>
    <w:bookmarkEnd w:id="0"/>
    <w:p w14:paraId="33EF2CC2">
      <w:pPr>
        <w:pStyle w:val="14"/>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rFonts w:hint="eastAsia"/>
          <w:sz w:val="28"/>
          <w:szCs w:val="28"/>
        </w:rPr>
        <w:t>9</w:t>
      </w:r>
      <w:r>
        <w:rPr>
          <w:sz w:val="28"/>
          <w:szCs w:val="28"/>
        </w:rPr>
        <w:fldChar w:fldCharType="end"/>
      </w:r>
    </w:p>
    <w:p w14:paraId="4D6E3D9A">
      <w:pPr>
        <w:pStyle w:val="14"/>
        <w:tabs>
          <w:tab w:val="right" w:leader="dot" w:pos="9972"/>
        </w:tabs>
        <w:spacing w:line="360" w:lineRule="auto"/>
        <w:rPr>
          <w:sz w:val="28"/>
          <w:szCs w:val="28"/>
        </w:rPr>
      </w:pPr>
      <w:r>
        <w:fldChar w:fldCharType="begin"/>
      </w:r>
      <w:r>
        <w:instrText xml:space="preserve"> 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10</w:t>
      </w:r>
      <w:r>
        <w:rPr>
          <w:rFonts w:hint="eastAsia"/>
          <w:sz w:val="28"/>
          <w:szCs w:val="28"/>
        </w:rPr>
        <w:fldChar w:fldCharType="end"/>
      </w:r>
    </w:p>
    <w:p w14:paraId="1C663D62">
      <w:pPr>
        <w:pStyle w:val="14"/>
        <w:tabs>
          <w:tab w:val="right" w:leader="dot" w:pos="9972"/>
        </w:tabs>
        <w:spacing w:line="360" w:lineRule="auto"/>
        <w:rPr>
          <w:sz w:val="28"/>
          <w:szCs w:val="28"/>
        </w:rPr>
      </w:pPr>
      <w:r>
        <w:fldChar w:fldCharType="begin"/>
      </w:r>
      <w:r>
        <w:instrText xml:space="preserve"> 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11</w:t>
      </w:r>
      <w:r>
        <w:rPr>
          <w:rFonts w:hint="eastAsia"/>
          <w:sz w:val="28"/>
          <w:szCs w:val="28"/>
        </w:rPr>
        <w:fldChar w:fldCharType="end"/>
      </w:r>
    </w:p>
    <w:p w14:paraId="71A6D4E0">
      <w:pPr>
        <w:pStyle w:val="14"/>
        <w:tabs>
          <w:tab w:val="right" w:leader="dot" w:pos="9972"/>
        </w:tabs>
        <w:spacing w:line="360" w:lineRule="auto"/>
        <w:rPr>
          <w:sz w:val="28"/>
          <w:szCs w:val="28"/>
        </w:rPr>
      </w:pPr>
      <w:r>
        <w:fldChar w:fldCharType="begin"/>
      </w:r>
      <w:r>
        <w:instrText xml:space="preserve"> HYPERLINK \l "_Toc1402_WPSOffice_Level1" </w:instrText>
      </w:r>
      <w:r>
        <w:fldChar w:fldCharType="separate"/>
      </w:r>
      <w:r>
        <w:rPr>
          <w:rFonts w:hint="eastAsia"/>
          <w:sz w:val="28"/>
          <w:szCs w:val="28"/>
        </w:rPr>
        <w:t>附件2竞买协议（样表）</w:t>
      </w:r>
      <w:r>
        <w:rPr>
          <w:sz w:val="28"/>
          <w:szCs w:val="28"/>
        </w:rPr>
        <w:tab/>
      </w:r>
      <w:bookmarkStart w:id="2" w:name="_Toc1402_WPSOffice_Level1Page"/>
      <w:r>
        <w:rPr>
          <w:sz w:val="28"/>
          <w:szCs w:val="28"/>
        </w:rPr>
        <w:t>1</w:t>
      </w:r>
      <w:bookmarkEnd w:id="2"/>
      <w:r>
        <w:rPr>
          <w:rFonts w:hint="eastAsia"/>
          <w:sz w:val="28"/>
          <w:szCs w:val="28"/>
        </w:rPr>
        <w:t>2</w:t>
      </w:r>
      <w:r>
        <w:rPr>
          <w:rFonts w:hint="eastAsia"/>
          <w:sz w:val="28"/>
          <w:szCs w:val="28"/>
        </w:rPr>
        <w:fldChar w:fldCharType="end"/>
      </w:r>
    </w:p>
    <w:bookmarkEnd w:id="1"/>
    <w:p w14:paraId="1CD0F388">
      <w:pPr>
        <w:jc w:val="center"/>
        <w:rPr>
          <w:sz w:val="28"/>
          <w:szCs w:val="28"/>
        </w:rPr>
      </w:pPr>
    </w:p>
    <w:p w14:paraId="64081843">
      <w:pPr>
        <w:jc w:val="center"/>
        <w:rPr>
          <w:b/>
          <w:bCs/>
          <w:sz w:val="44"/>
          <w:szCs w:val="44"/>
        </w:rPr>
        <w:sectPr>
          <w:footerReference r:id="rId5" w:type="default"/>
          <w:pgSz w:w="12240" w:h="15840"/>
          <w:pgMar w:top="567" w:right="1134" w:bottom="567" w:left="1134" w:header="340" w:footer="340" w:gutter="0"/>
          <w:pgNumType w:start="1"/>
          <w:cols w:space="720" w:num="1"/>
        </w:sectPr>
      </w:pPr>
    </w:p>
    <w:p w14:paraId="2020F9E4">
      <w:pPr>
        <w:spacing w:line="480" w:lineRule="exact"/>
        <w:jc w:val="center"/>
        <w:rPr>
          <w:b/>
          <w:bCs/>
          <w:sz w:val="44"/>
          <w:szCs w:val="44"/>
        </w:rPr>
      </w:pPr>
      <w:bookmarkStart w:id="3" w:name="_Toc4717_WPSOffice_Level1"/>
      <w:bookmarkStart w:id="4" w:name="_Toc28585_WPSOffice_Level1"/>
      <w:bookmarkStart w:id="5" w:name="_Toc4274_WPSOffice_Level1"/>
      <w:bookmarkStart w:id="6" w:name="_Toc25639_WPSOffice_Level1"/>
    </w:p>
    <w:p w14:paraId="7D07A8C6">
      <w:pPr>
        <w:spacing w:line="480" w:lineRule="exact"/>
        <w:jc w:val="center"/>
        <w:rPr>
          <w:rFonts w:ascii="宋体" w:hAnsi="宋体"/>
          <w:b/>
          <w:bCs/>
          <w:sz w:val="44"/>
          <w:szCs w:val="44"/>
        </w:rPr>
      </w:pPr>
      <w:r>
        <w:rPr>
          <w:rFonts w:hint="eastAsia"/>
          <w:b/>
          <w:bCs/>
          <w:sz w:val="44"/>
          <w:szCs w:val="44"/>
        </w:rPr>
        <w:t>一、</w:t>
      </w:r>
      <w:bookmarkEnd w:id="3"/>
      <w:bookmarkEnd w:id="4"/>
      <w:bookmarkEnd w:id="5"/>
      <w:bookmarkEnd w:id="6"/>
      <w:bookmarkStart w:id="7" w:name="_Toc15054_WPSOffice_Level1"/>
      <w:bookmarkStart w:id="8" w:name="_Toc20492_WPSOffice_Level1"/>
      <w:bookmarkStart w:id="9" w:name="_Toc11341_WPSOffice_Level1"/>
      <w:bookmarkStart w:id="10" w:name="_Toc4792_WPSOffice_Level1"/>
      <w:r>
        <w:rPr>
          <w:rFonts w:hint="eastAsia" w:ascii="宋体" w:hAnsi="宋体"/>
          <w:b/>
          <w:bCs/>
          <w:sz w:val="44"/>
          <w:szCs w:val="44"/>
        </w:rPr>
        <w:t>拍 卖 公 告</w:t>
      </w:r>
    </w:p>
    <w:p w14:paraId="5425AE58">
      <w:pPr>
        <w:ind w:firstLine="480" w:firstLineChars="200"/>
        <w:jc w:val="center"/>
        <w:rPr>
          <w:rFonts w:ascii="宋体" w:hAnsi="宋体" w:cs="宋体"/>
          <w:sz w:val="24"/>
          <w:szCs w:val="24"/>
        </w:rPr>
      </w:pPr>
    </w:p>
    <w:p w14:paraId="12FF936D">
      <w:pPr>
        <w:spacing w:line="360" w:lineRule="auto"/>
        <w:ind w:firstLine="720" w:firstLineChars="300"/>
        <w:jc w:val="center"/>
        <w:rPr>
          <w:rFonts w:hint="eastAsia" w:ascii="Times New Roman" w:hAnsi="Times New Roman" w:eastAsia="宋体" w:cs="Times New Roman"/>
          <w:sz w:val="28"/>
          <w:szCs w:val="28"/>
        </w:rPr>
      </w:pPr>
      <w:r>
        <w:rPr>
          <w:rFonts w:hint="eastAsia" w:ascii="Times New Roman" w:hAnsi="Times New Roman" w:eastAsia="宋体" w:cs="Times New Roman"/>
          <w:sz w:val="24"/>
          <w:szCs w:val="24"/>
          <w:lang w:eastAsia="zh-CN"/>
        </w:rPr>
        <w:t>山</w:t>
      </w:r>
      <w:r>
        <w:rPr>
          <w:rFonts w:hint="eastAsia" w:ascii="Times New Roman" w:hAnsi="Times New Roman" w:eastAsia="宋体" w:cs="Times New Roman"/>
          <w:sz w:val="24"/>
          <w:szCs w:val="24"/>
        </w:rPr>
        <w:t>广拍[20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5</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11</w:t>
      </w:r>
      <w:r>
        <w:rPr>
          <w:rFonts w:hint="eastAsia" w:cs="Times New Roman"/>
          <w:sz w:val="24"/>
          <w:szCs w:val="24"/>
          <w:lang w:val="en-US" w:eastAsia="zh-CN"/>
        </w:rPr>
        <w:t>11</w:t>
      </w:r>
      <w:r>
        <w:rPr>
          <w:rFonts w:hint="eastAsia" w:ascii="Times New Roman" w:hAnsi="Times New Roman" w:eastAsia="宋体" w:cs="Times New Roman"/>
          <w:sz w:val="24"/>
          <w:szCs w:val="24"/>
        </w:rPr>
        <w:t>号</w:t>
      </w:r>
    </w:p>
    <w:p w14:paraId="5F4DD545">
      <w:pPr>
        <w:spacing w:line="360" w:lineRule="auto"/>
        <w:ind w:firstLine="840" w:firstLineChars="3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受委托，兹定于20</w:t>
      </w:r>
      <w:r>
        <w:rPr>
          <w:rFonts w:hint="eastAsia" w:ascii="Times New Roman" w:hAnsi="Times New Roman" w:eastAsia="宋体" w:cs="Times New Roman"/>
          <w:sz w:val="28"/>
          <w:szCs w:val="28"/>
          <w:lang w:val="en-US" w:eastAsia="zh-CN"/>
        </w:rPr>
        <w:t>2</w:t>
      </w:r>
      <w:r>
        <w:rPr>
          <w:rFonts w:hint="eastAsia" w:cs="Times New Roman"/>
          <w:sz w:val="28"/>
          <w:szCs w:val="28"/>
          <w:lang w:val="en-US" w:eastAsia="zh-CN"/>
        </w:rPr>
        <w:t>5</w:t>
      </w:r>
      <w:r>
        <w:rPr>
          <w:rFonts w:hint="eastAsia" w:ascii="Times New Roman" w:hAnsi="Times New Roman" w:eastAsia="宋体" w:cs="Times New Roman"/>
          <w:sz w:val="28"/>
          <w:szCs w:val="28"/>
        </w:rPr>
        <w:t>年</w:t>
      </w:r>
      <w:r>
        <w:rPr>
          <w:rFonts w:hint="eastAsia" w:cs="Times New Roman"/>
          <w:sz w:val="28"/>
          <w:szCs w:val="28"/>
          <w:lang w:val="en-US" w:eastAsia="zh-CN"/>
        </w:rPr>
        <w:t>11</w:t>
      </w:r>
      <w:r>
        <w:rPr>
          <w:rFonts w:hint="eastAsia" w:ascii="Times New Roman" w:hAnsi="Times New Roman" w:eastAsia="宋体" w:cs="Times New Roman"/>
          <w:sz w:val="28"/>
          <w:szCs w:val="28"/>
        </w:rPr>
        <w:t>月</w:t>
      </w:r>
      <w:r>
        <w:rPr>
          <w:rFonts w:hint="eastAsia" w:cs="Times New Roman"/>
          <w:sz w:val="28"/>
          <w:szCs w:val="28"/>
          <w:u w:val="none"/>
          <w:lang w:val="en-US" w:eastAsia="zh-CN"/>
        </w:rPr>
        <w:t>27</w:t>
      </w:r>
      <w:r>
        <w:rPr>
          <w:rFonts w:hint="eastAsia" w:ascii="Times New Roman" w:hAnsi="Times New Roman" w:eastAsia="宋体" w:cs="Times New Roman"/>
          <w:sz w:val="28"/>
          <w:szCs w:val="28"/>
        </w:rPr>
        <w:t>日</w:t>
      </w:r>
      <w:r>
        <w:rPr>
          <w:rFonts w:hint="eastAsia" w:ascii="Times New Roman" w:hAnsi="Times New Roman" w:eastAsia="宋体" w:cs="Times New Roman"/>
          <w:sz w:val="28"/>
          <w:szCs w:val="28"/>
          <w:lang w:eastAsia="zh-CN"/>
        </w:rPr>
        <w:t>上</w:t>
      </w:r>
      <w:r>
        <w:rPr>
          <w:rFonts w:hint="eastAsia" w:ascii="Times New Roman" w:hAnsi="Times New Roman" w:eastAsia="宋体" w:cs="Times New Roman"/>
          <w:sz w:val="28"/>
          <w:szCs w:val="28"/>
        </w:rPr>
        <w:t>午</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rPr>
        <w:t>0，在</w:t>
      </w:r>
      <w:r>
        <w:rPr>
          <w:rFonts w:hint="eastAsia" w:ascii="Times New Roman" w:hAnsi="Times New Roman" w:eastAsia="宋体" w:cs="Times New Roman"/>
          <w:sz w:val="28"/>
          <w:szCs w:val="28"/>
          <w:lang w:eastAsia="zh-CN"/>
        </w:rPr>
        <w:t>山东广运达拍卖平台（http://www.gydpm.com），</w:t>
      </w:r>
      <w:r>
        <w:rPr>
          <w:rFonts w:hint="eastAsia" w:ascii="Times New Roman" w:hAnsi="Times New Roman" w:eastAsia="宋体" w:cs="Times New Roman"/>
          <w:sz w:val="28"/>
          <w:szCs w:val="28"/>
        </w:rPr>
        <w:t>采用增价拍卖方式</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拍卖下列标的：</w:t>
      </w:r>
    </w:p>
    <w:tbl>
      <w:tblPr>
        <w:tblStyle w:val="9"/>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
        <w:gridCol w:w="1683"/>
        <w:gridCol w:w="3814"/>
        <w:gridCol w:w="2280"/>
        <w:gridCol w:w="1545"/>
      </w:tblGrid>
      <w:tr w14:paraId="0E86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82" w:type="dxa"/>
            <w:tcBorders>
              <w:top w:val="single" w:color="auto" w:sz="4" w:space="0"/>
              <w:left w:val="single" w:color="auto" w:sz="4" w:space="0"/>
              <w:bottom w:val="single" w:color="auto" w:sz="4" w:space="0"/>
              <w:right w:val="single" w:color="auto" w:sz="4" w:space="0"/>
            </w:tcBorders>
            <w:noWrap w:val="0"/>
            <w:vAlign w:val="center"/>
          </w:tcPr>
          <w:p w14:paraId="666A67A0">
            <w:pPr>
              <w:shd w:val="clear" w:color="auto" w:fill="auto"/>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序号</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2F63E7E">
            <w:pPr>
              <w:shd w:val="clear" w:color="auto" w:fill="auto"/>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标的名称</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48E85537">
            <w:pPr>
              <w:shd w:val="clear" w:color="auto" w:fill="auto"/>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标的描述</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718DD04">
            <w:pPr>
              <w:shd w:val="clear" w:color="auto" w:fill="auto"/>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标的所在地</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09D739">
            <w:pPr>
              <w:shd w:val="clear" w:color="auto" w:fill="auto"/>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起拍价</w:t>
            </w:r>
          </w:p>
        </w:tc>
      </w:tr>
      <w:tr w14:paraId="0262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82" w:type="dxa"/>
            <w:tcBorders>
              <w:top w:val="single" w:color="auto" w:sz="4" w:space="0"/>
              <w:left w:val="single" w:color="auto" w:sz="4" w:space="0"/>
              <w:bottom w:val="single" w:color="auto" w:sz="4" w:space="0"/>
              <w:right w:val="single" w:color="auto" w:sz="4" w:space="0"/>
            </w:tcBorders>
            <w:noWrap w:val="0"/>
            <w:vAlign w:val="center"/>
          </w:tcPr>
          <w:p w14:paraId="08B7AAC1">
            <w:pPr>
              <w:shd w:val="clear" w:color="auto" w:fill="auto"/>
              <w:ind w:firstLine="0" w:firstLineChars="0"/>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881E660">
            <w:pPr>
              <w:shd w:val="clear" w:color="auto" w:fill="auto"/>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涉渔“三无”船舶拆解废品</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3B17E3CC">
            <w:pPr>
              <w:shd w:val="clear" w:color="auto" w:fil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eastAsia" w:cs="Times New Roman"/>
                <w:sz w:val="28"/>
                <w:szCs w:val="28"/>
                <w:lang w:val="en-US" w:eastAsia="zh-CN"/>
              </w:rPr>
              <w:t>7</w:t>
            </w:r>
            <w:r>
              <w:rPr>
                <w:rFonts w:hint="eastAsia" w:ascii="Times New Roman" w:hAnsi="Times New Roman" w:eastAsia="宋体" w:cs="Times New Roman"/>
                <w:sz w:val="28"/>
                <w:szCs w:val="28"/>
                <w:lang w:val="en-US" w:eastAsia="zh-CN"/>
              </w:rPr>
              <w:t>艘涉渔“三无”船舶的拆解废弃船木、发动机废料、船体废料、螺旋桨转向杆废料、船体骨架废料等一宗</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D1B2C1B">
            <w:pPr>
              <w:shd w:val="clear" w:color="auto" w:fill="auto"/>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黄岛区平安码头、积米崖码头</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57C1809">
            <w:pPr>
              <w:shd w:val="clear" w:color="auto" w:fill="auto"/>
              <w:rPr>
                <w:rFonts w:hint="default" w:ascii="Times New Roman" w:hAnsi="Times New Roman" w:eastAsia="宋体" w:cs="Times New Roman"/>
                <w:sz w:val="28"/>
                <w:szCs w:val="28"/>
                <w:lang w:val="en-US" w:eastAsia="zh-CN"/>
              </w:rPr>
            </w:pPr>
            <w:r>
              <w:rPr>
                <w:rFonts w:hint="eastAsia" w:cs="Times New Roman"/>
                <w:sz w:val="28"/>
                <w:szCs w:val="28"/>
                <w:lang w:val="en-US" w:eastAsia="zh-CN"/>
              </w:rPr>
              <w:t>56209元</w:t>
            </w:r>
          </w:p>
        </w:tc>
      </w:tr>
    </w:tbl>
    <w:p w14:paraId="4F2463CA">
      <w:pPr>
        <w:spacing w:line="360" w:lineRule="auto"/>
        <w:ind w:firstLine="840" w:firstLineChars="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eastAsia="zh-CN"/>
        </w:rPr>
        <w:t>注：</w:t>
      </w:r>
      <w:r>
        <w:rPr>
          <w:rFonts w:hint="eastAsia" w:ascii="Times New Roman" w:hAnsi="Times New Roman" w:eastAsia="宋体" w:cs="Times New Roman"/>
          <w:sz w:val="28"/>
          <w:szCs w:val="28"/>
          <w:lang w:val="en-US" w:eastAsia="zh-CN"/>
        </w:rPr>
        <w:t>涉渔“三无”船舶拆解时买受人须到场，合同标的所有权及毁损灭失等风险自拆解完成后买受人签署移交清单即转移给买受人，由买受人自行运走处置。]</w:t>
      </w:r>
    </w:p>
    <w:p w14:paraId="0189DBD6">
      <w:pPr>
        <w:spacing w:line="360" w:lineRule="auto"/>
        <w:ind w:firstLine="840" w:firstLineChars="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展示时间: 集中展示时间202</w:t>
      </w:r>
      <w:r>
        <w:rPr>
          <w:rFonts w:hint="eastAsia" w:cs="Times New Roman"/>
          <w:sz w:val="28"/>
          <w:szCs w:val="28"/>
          <w:lang w:val="en-US" w:eastAsia="zh-CN"/>
        </w:rPr>
        <w:t>5</w:t>
      </w:r>
      <w:r>
        <w:rPr>
          <w:rFonts w:hint="eastAsia" w:ascii="Times New Roman" w:hAnsi="Times New Roman" w:eastAsia="宋体" w:cs="Times New Roman"/>
          <w:sz w:val="28"/>
          <w:szCs w:val="28"/>
          <w:lang w:eastAsia="zh-CN"/>
        </w:rPr>
        <w:t>年</w:t>
      </w:r>
      <w:r>
        <w:rPr>
          <w:rFonts w:hint="eastAsia" w:ascii="Times New Roman" w:hAnsi="Times New Roman" w:eastAsia="宋体" w:cs="Times New Roman"/>
          <w:sz w:val="28"/>
          <w:szCs w:val="28"/>
          <w:lang w:val="en-US" w:eastAsia="zh-CN"/>
        </w:rPr>
        <w:t>11</w:t>
      </w:r>
      <w:r>
        <w:rPr>
          <w:rFonts w:hint="eastAsia" w:ascii="Times New Roman" w:hAnsi="Times New Roman" w:eastAsia="宋体" w:cs="Times New Roman"/>
          <w:sz w:val="28"/>
          <w:szCs w:val="28"/>
          <w:lang w:eastAsia="zh-CN"/>
        </w:rPr>
        <w:t>月</w:t>
      </w:r>
      <w:r>
        <w:rPr>
          <w:rFonts w:hint="eastAsia" w:ascii="Times New Roman" w:hAnsi="Times New Roman" w:eastAsia="宋体" w:cs="Times New Roman"/>
          <w:sz w:val="28"/>
          <w:szCs w:val="28"/>
          <w:lang w:val="en-US" w:eastAsia="zh-CN"/>
        </w:rPr>
        <w:t xml:space="preserve"> </w:t>
      </w:r>
      <w:r>
        <w:rPr>
          <w:rFonts w:hint="eastAsia" w:cs="Times New Roman"/>
          <w:sz w:val="28"/>
          <w:szCs w:val="28"/>
          <w:u w:val="none"/>
          <w:lang w:val="en-US" w:eastAsia="zh-CN"/>
        </w:rPr>
        <w:t>25-26</w:t>
      </w:r>
      <w:r>
        <w:rPr>
          <w:rFonts w:hint="eastAsia" w:ascii="Times New Roman" w:hAnsi="Times New Roman" w:eastAsia="宋体" w:cs="Times New Roman"/>
          <w:sz w:val="28"/>
          <w:szCs w:val="28"/>
          <w:lang w:eastAsia="zh-CN"/>
        </w:rPr>
        <w:t>日。</w:t>
      </w:r>
    </w:p>
    <w:p w14:paraId="6D3A1A44">
      <w:pPr>
        <w:spacing w:line="360" w:lineRule="auto"/>
        <w:ind w:firstLine="840" w:firstLineChars="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展示地点：标的所在地（青岛市黄岛区平安码头、积米崖码头）。</w:t>
      </w:r>
    </w:p>
    <w:p w14:paraId="73BFB12A">
      <w:pPr>
        <w:spacing w:line="360" w:lineRule="auto"/>
        <w:ind w:firstLine="840" w:firstLineChars="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竞买人须为独立承担民事责任的企业法人，经营范围须涵盖再生资源回收。有意竞买者</w:t>
      </w:r>
      <w:r>
        <w:rPr>
          <w:rFonts w:hint="eastAsia" w:cs="Times New Roman"/>
          <w:sz w:val="28"/>
          <w:szCs w:val="28"/>
          <w:lang w:eastAsia="zh-CN"/>
        </w:rPr>
        <w:t>请</w:t>
      </w:r>
      <w:r>
        <w:rPr>
          <w:rFonts w:hint="eastAsia" w:ascii="Times New Roman" w:hAnsi="Times New Roman" w:eastAsia="宋体" w:cs="Times New Roman"/>
          <w:sz w:val="28"/>
          <w:szCs w:val="28"/>
          <w:lang w:eastAsia="zh-CN"/>
        </w:rPr>
        <w:t>到标的所在地</w:t>
      </w:r>
      <w:r>
        <w:rPr>
          <w:rFonts w:hint="eastAsia" w:cs="Times New Roman"/>
          <w:sz w:val="28"/>
          <w:szCs w:val="28"/>
          <w:lang w:eastAsia="zh-CN"/>
        </w:rPr>
        <w:t>进行</w:t>
      </w:r>
      <w:r>
        <w:rPr>
          <w:rFonts w:hint="eastAsia" w:ascii="Times New Roman" w:hAnsi="Times New Roman" w:eastAsia="宋体" w:cs="Times New Roman"/>
          <w:sz w:val="28"/>
          <w:szCs w:val="28"/>
          <w:lang w:eastAsia="zh-CN"/>
        </w:rPr>
        <w:t>踏勘</w:t>
      </w:r>
      <w:r>
        <w:rPr>
          <w:rFonts w:hint="eastAsia" w:cs="Times New Roman"/>
          <w:sz w:val="28"/>
          <w:szCs w:val="28"/>
          <w:lang w:eastAsia="zh-CN"/>
        </w:rPr>
        <w:t>，</w:t>
      </w:r>
      <w:r>
        <w:rPr>
          <w:rFonts w:hint="eastAsia" w:ascii="Times New Roman" w:hAnsi="Times New Roman" w:eastAsia="宋体" w:cs="Times New Roman"/>
          <w:sz w:val="28"/>
          <w:szCs w:val="28"/>
        </w:rPr>
        <w:t>到本公司网站（</w:t>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"http://www.gydpm.com"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www.gydpm.com</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t>）下载阅读本次拍卖文件，并将竞买保证金</w:t>
      </w:r>
      <w:r>
        <w:rPr>
          <w:rFonts w:hint="eastAsia" w:ascii="Times New Roman" w:hAnsi="Times New Roman" w:eastAsia="宋体" w:cs="Times New Roman"/>
          <w:sz w:val="28"/>
          <w:szCs w:val="28"/>
          <w:lang w:val="en-US" w:eastAsia="zh-CN"/>
        </w:rPr>
        <w:t>人民币</w:t>
      </w:r>
      <w:r>
        <w:rPr>
          <w:rFonts w:hint="eastAsia" w:cs="Times New Roman"/>
          <w:sz w:val="28"/>
          <w:szCs w:val="28"/>
          <w:lang w:val="en-US" w:eastAsia="zh-CN"/>
        </w:rPr>
        <w:t>1</w:t>
      </w:r>
      <w:r>
        <w:rPr>
          <w:rFonts w:hint="eastAsia" w:ascii="Times New Roman" w:hAnsi="Times New Roman" w:eastAsia="宋体" w:cs="Times New Roman"/>
          <w:sz w:val="28"/>
          <w:szCs w:val="28"/>
          <w:lang w:val="en-US" w:eastAsia="zh-CN"/>
        </w:rPr>
        <w:t>万</w:t>
      </w:r>
      <w:r>
        <w:rPr>
          <w:rFonts w:hint="eastAsia" w:ascii="Times New Roman" w:hAnsi="Times New Roman" w:eastAsia="宋体" w:cs="Times New Roman"/>
          <w:sz w:val="28"/>
          <w:szCs w:val="28"/>
        </w:rPr>
        <w:t xml:space="preserve">元汇入以下账户，户名： </w:t>
      </w:r>
      <w:r>
        <w:rPr>
          <w:rFonts w:hint="eastAsia" w:ascii="Times New Roman" w:hAnsi="Times New Roman" w:eastAsia="宋体" w:cs="Times New Roman"/>
          <w:sz w:val="28"/>
          <w:szCs w:val="28"/>
          <w:lang w:eastAsia="zh-CN"/>
        </w:rPr>
        <w:t>山东</w:t>
      </w:r>
      <w:r>
        <w:rPr>
          <w:rFonts w:hint="eastAsia" w:ascii="Times New Roman" w:hAnsi="Times New Roman" w:eastAsia="宋体" w:cs="Times New Roman"/>
          <w:sz w:val="28"/>
          <w:szCs w:val="28"/>
        </w:rPr>
        <w:t>广运达</w:t>
      </w:r>
      <w:r>
        <w:rPr>
          <w:rFonts w:hint="eastAsia" w:ascii="Times New Roman" w:hAnsi="Times New Roman" w:eastAsia="宋体" w:cs="Times New Roman"/>
          <w:sz w:val="28"/>
          <w:szCs w:val="28"/>
          <w:lang w:eastAsia="zh-CN"/>
        </w:rPr>
        <w:t>项目管理</w:t>
      </w:r>
      <w:r>
        <w:rPr>
          <w:rFonts w:hint="eastAsia" w:ascii="Times New Roman" w:hAnsi="Times New Roman" w:eastAsia="宋体" w:cs="Times New Roman"/>
          <w:sz w:val="28"/>
          <w:szCs w:val="28"/>
        </w:rPr>
        <w:t>有限公司,开户行：</w:t>
      </w:r>
      <w:r>
        <w:rPr>
          <w:rFonts w:hint="eastAsia" w:ascii="Times New Roman" w:hAnsi="Times New Roman" w:eastAsia="宋体" w:cs="Times New Roman"/>
          <w:sz w:val="28"/>
          <w:szCs w:val="28"/>
          <w:lang w:eastAsia="zh-CN"/>
        </w:rPr>
        <w:t>青岛银行青岛西海岸分</w:t>
      </w:r>
      <w:r>
        <w:rPr>
          <w:rFonts w:hint="eastAsia" w:ascii="Times New Roman" w:hAnsi="Times New Roman" w:eastAsia="宋体" w:cs="Times New Roman"/>
          <w:sz w:val="28"/>
          <w:szCs w:val="28"/>
        </w:rPr>
        <w:t>行，账号：</w:t>
      </w:r>
      <w:r>
        <w:rPr>
          <w:rFonts w:hint="eastAsia" w:ascii="Times New Roman" w:hAnsi="Times New Roman" w:eastAsia="宋体" w:cs="Times New Roman"/>
          <w:sz w:val="28"/>
          <w:szCs w:val="28"/>
          <w:lang w:val="en-US" w:eastAsia="zh-CN"/>
        </w:rPr>
        <w:t>802680200647874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于202</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年</w:t>
      </w:r>
      <w:r>
        <w:rPr>
          <w:rFonts w:hint="eastAsia" w:cs="Times New Roman"/>
          <w:sz w:val="28"/>
          <w:szCs w:val="28"/>
          <w:lang w:val="en-US" w:eastAsia="zh-CN"/>
        </w:rPr>
        <w:t>11</w:t>
      </w:r>
      <w:r>
        <w:rPr>
          <w:rFonts w:hint="eastAsia" w:ascii="Times New Roman" w:hAnsi="Times New Roman" w:eastAsia="宋体" w:cs="Times New Roman"/>
          <w:sz w:val="28"/>
          <w:szCs w:val="28"/>
        </w:rPr>
        <w:t>月</w:t>
      </w:r>
      <w:r>
        <w:rPr>
          <w:rFonts w:hint="eastAsia" w:cs="Times New Roman"/>
          <w:sz w:val="28"/>
          <w:szCs w:val="28"/>
          <w:lang w:val="en-US" w:eastAsia="zh-CN"/>
        </w:rPr>
        <w:t>26</w:t>
      </w:r>
      <w:r>
        <w:rPr>
          <w:rFonts w:hint="eastAsia" w:cs="Times New Roman"/>
          <w:sz w:val="28"/>
          <w:szCs w:val="28"/>
          <w:u w:val="none"/>
          <w:lang w:val="en-US" w:eastAsia="zh-CN"/>
        </w:rPr>
        <w:t xml:space="preserve"> </w:t>
      </w:r>
      <w:r>
        <w:rPr>
          <w:rFonts w:hint="eastAsia" w:ascii="Times New Roman" w:hAnsi="Times New Roman" w:eastAsia="宋体" w:cs="Times New Roman"/>
          <w:sz w:val="28"/>
          <w:szCs w:val="28"/>
        </w:rPr>
        <w:t>日</w:t>
      </w:r>
      <w:r>
        <w:rPr>
          <w:rFonts w:hint="eastAsia" w:cs="Times New Roman"/>
          <w:sz w:val="28"/>
          <w:szCs w:val="28"/>
          <w:lang w:val="en-US" w:eastAsia="zh-CN"/>
        </w:rPr>
        <w:t>16：00</w:t>
      </w:r>
      <w:r>
        <w:rPr>
          <w:rFonts w:hint="eastAsia" w:ascii="Times New Roman" w:hAnsi="Times New Roman" w:eastAsia="宋体" w:cs="Times New Roman"/>
          <w:sz w:val="28"/>
          <w:szCs w:val="28"/>
          <w:lang w:eastAsia="zh-CN"/>
        </w:rPr>
        <w:t>前，</w:t>
      </w:r>
      <w:r>
        <w:rPr>
          <w:rFonts w:hint="eastAsia" w:ascii="Times New Roman" w:hAnsi="Times New Roman" w:eastAsia="宋体" w:cs="Times New Roman"/>
          <w:sz w:val="28"/>
          <w:szCs w:val="28"/>
        </w:rPr>
        <w:t>持</w:t>
      </w:r>
      <w:r>
        <w:rPr>
          <w:rFonts w:hint="eastAsia" w:ascii="Times New Roman" w:hAnsi="Times New Roman" w:eastAsia="宋体" w:cs="Times New Roman"/>
          <w:sz w:val="28"/>
          <w:szCs w:val="28"/>
          <w:lang w:eastAsia="zh-CN"/>
        </w:rPr>
        <w:t>相关证件到青岛市黄岛区凤凰山路</w:t>
      </w:r>
      <w:r>
        <w:rPr>
          <w:rFonts w:hint="eastAsia" w:ascii="Times New Roman" w:hAnsi="Times New Roman" w:eastAsia="宋体" w:cs="Times New Roman"/>
          <w:sz w:val="28"/>
          <w:szCs w:val="28"/>
          <w:lang w:val="en-US" w:eastAsia="zh-CN"/>
        </w:rPr>
        <w:t>297号麟瑞商务广场2412</w:t>
      </w:r>
      <w:r>
        <w:rPr>
          <w:rFonts w:hint="eastAsia" w:ascii="Times New Roman" w:hAnsi="Times New Roman" w:eastAsia="宋体" w:cs="Times New Roman"/>
          <w:sz w:val="28"/>
          <w:szCs w:val="28"/>
        </w:rPr>
        <w:t>办理竞买登记</w:t>
      </w:r>
      <w:r>
        <w:rPr>
          <w:rFonts w:hint="eastAsia" w:ascii="Times New Roman" w:hAnsi="Times New Roman" w:eastAsia="宋体" w:cs="Times New Roman"/>
          <w:sz w:val="28"/>
          <w:szCs w:val="28"/>
          <w:lang w:eastAsia="zh-CN"/>
        </w:rPr>
        <w:t>。</w:t>
      </w:r>
    </w:p>
    <w:p w14:paraId="377D27DF">
      <w:pPr>
        <w:spacing w:line="360" w:lineRule="auto"/>
        <w:ind w:firstLine="840" w:firstLineChars="30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eastAsia="zh-CN"/>
        </w:rPr>
        <w:t>咨询电话：</w:t>
      </w:r>
      <w:r>
        <w:rPr>
          <w:rFonts w:hint="eastAsia" w:ascii="Times New Roman" w:hAnsi="Times New Roman" w:eastAsia="宋体" w:cs="Times New Roman"/>
          <w:sz w:val="28"/>
          <w:szCs w:val="28"/>
          <w:lang w:val="en-US" w:eastAsia="zh-CN"/>
        </w:rPr>
        <w:t>13791926019</w:t>
      </w:r>
      <w:r>
        <w:rPr>
          <w:rFonts w:hint="eastAsia" w:cs="Times New Roman"/>
          <w:sz w:val="28"/>
          <w:szCs w:val="28"/>
          <w:lang w:val="en-US" w:eastAsia="zh-CN"/>
        </w:rPr>
        <w:t xml:space="preserve">   </w:t>
      </w:r>
      <w:r>
        <w:rPr>
          <w:rFonts w:hint="eastAsia" w:ascii="Times New Roman" w:hAnsi="Times New Roman" w:eastAsia="宋体" w:cs="Times New Roman"/>
          <w:sz w:val="28"/>
          <w:szCs w:val="28"/>
          <w:lang w:val="en-US" w:eastAsia="zh-CN"/>
        </w:rPr>
        <w:t>0532-85181831</w:t>
      </w:r>
    </w:p>
    <w:p w14:paraId="59F6C197">
      <w:pPr>
        <w:shd w:val="clear" w:color="auto" w:fill="auto"/>
        <w:ind w:firstLine="560" w:firstLineChars="200"/>
        <w:jc w:val="righ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山东广运达</w:t>
      </w:r>
      <w:r>
        <w:rPr>
          <w:rFonts w:hint="eastAsia" w:ascii="Times New Roman" w:hAnsi="Times New Roman" w:eastAsia="宋体" w:cs="Times New Roman"/>
          <w:sz w:val="28"/>
          <w:szCs w:val="28"/>
          <w:lang w:eastAsia="zh-CN"/>
        </w:rPr>
        <w:t>拍卖</w:t>
      </w:r>
      <w:r>
        <w:rPr>
          <w:rFonts w:hint="eastAsia" w:ascii="Times New Roman" w:hAnsi="Times New Roman" w:eastAsia="宋体" w:cs="Times New Roman"/>
          <w:sz w:val="28"/>
          <w:szCs w:val="28"/>
        </w:rPr>
        <w:t>有限公司</w:t>
      </w:r>
    </w:p>
    <w:p w14:paraId="63C35478">
      <w:pPr>
        <w:shd w:val="clear" w:color="auto" w:fill="auto"/>
        <w:ind w:firstLine="560" w:firstLineChars="200"/>
        <w:jc w:val="right"/>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年</w:t>
      </w:r>
      <w:r>
        <w:rPr>
          <w:rFonts w:hint="eastAsia" w:cs="Times New Roman"/>
          <w:sz w:val="28"/>
          <w:szCs w:val="28"/>
          <w:lang w:val="en-US" w:eastAsia="zh-CN"/>
        </w:rPr>
        <w:t>11</w:t>
      </w:r>
      <w:r>
        <w:rPr>
          <w:rFonts w:hint="eastAsia" w:ascii="Times New Roman" w:hAnsi="Times New Roman" w:eastAsia="宋体" w:cs="Times New Roman"/>
          <w:sz w:val="28"/>
          <w:szCs w:val="28"/>
        </w:rPr>
        <w:t>月</w:t>
      </w:r>
      <w:r>
        <w:rPr>
          <w:rFonts w:hint="eastAsia" w:cs="Times New Roman"/>
          <w:sz w:val="28"/>
          <w:szCs w:val="28"/>
          <w:u w:val="none"/>
          <w:lang w:val="en-US" w:eastAsia="zh-CN"/>
        </w:rPr>
        <w:t>20</w:t>
      </w:r>
      <w:r>
        <w:rPr>
          <w:rFonts w:hint="eastAsia" w:ascii="Times New Roman" w:hAnsi="Times New Roman" w:eastAsia="宋体" w:cs="Times New Roman"/>
          <w:sz w:val="28"/>
          <w:szCs w:val="28"/>
        </w:rPr>
        <w:t>日</w:t>
      </w:r>
    </w:p>
    <w:p w14:paraId="572468F0">
      <w:pPr>
        <w:rPr>
          <w:rFonts w:ascii="宋体" w:hAnsi="宋体"/>
          <w:sz w:val="24"/>
          <w:szCs w:val="24"/>
        </w:rPr>
      </w:pPr>
    </w:p>
    <w:p w14:paraId="7A5CF5B0">
      <w:pPr>
        <w:rPr>
          <w:rFonts w:ascii="宋体" w:hAnsi="宋体"/>
          <w:sz w:val="24"/>
          <w:szCs w:val="24"/>
        </w:rPr>
      </w:pPr>
    </w:p>
    <w:p w14:paraId="332A2E26">
      <w:pPr>
        <w:rPr>
          <w:rFonts w:ascii="宋体" w:hAnsi="宋体"/>
          <w:sz w:val="24"/>
          <w:szCs w:val="24"/>
        </w:rPr>
      </w:pPr>
    </w:p>
    <w:p w14:paraId="3ED16CC1">
      <w:pPr>
        <w:rPr>
          <w:rFonts w:ascii="宋体" w:hAnsi="宋体"/>
          <w:sz w:val="24"/>
          <w:szCs w:val="24"/>
        </w:rPr>
      </w:pPr>
    </w:p>
    <w:p w14:paraId="075FDC8D">
      <w:pPr>
        <w:rPr>
          <w:rFonts w:ascii="宋体" w:hAnsi="宋体"/>
          <w:sz w:val="24"/>
          <w:szCs w:val="24"/>
        </w:rPr>
      </w:pPr>
    </w:p>
    <w:p w14:paraId="05C8F67E">
      <w:pPr>
        <w:numPr>
          <w:ilvl w:val="0"/>
          <w:numId w:val="1"/>
        </w:numPr>
        <w:jc w:val="center"/>
        <w:rPr>
          <w:rFonts w:hint="eastAsia"/>
          <w:b/>
          <w:bCs/>
          <w:sz w:val="44"/>
          <w:szCs w:val="44"/>
        </w:rPr>
      </w:pPr>
      <w:r>
        <w:rPr>
          <w:rFonts w:hint="eastAsia"/>
          <w:b/>
          <w:bCs/>
          <w:sz w:val="44"/>
          <w:szCs w:val="44"/>
        </w:rPr>
        <w:t>竞买须知</w:t>
      </w:r>
      <w:bookmarkEnd w:id="7"/>
      <w:bookmarkEnd w:id="8"/>
      <w:bookmarkEnd w:id="9"/>
      <w:bookmarkEnd w:id="10"/>
    </w:p>
    <w:p w14:paraId="7AE64B38">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 HYPERLINK "http://www.gydpm.com" </w:instrText>
      </w:r>
      <w:r>
        <w:fldChar w:fldCharType="separate"/>
      </w:r>
      <w:r>
        <w:rPr>
          <w:rFonts w:hint="eastAsia"/>
          <w:sz w:val="28"/>
          <w:szCs w:val="28"/>
        </w:rPr>
        <w:t>www.gydpm.com</w:t>
      </w:r>
      <w:r>
        <w:rPr>
          <w:rFonts w:hint="eastAsia"/>
          <w:sz w:val="28"/>
          <w:szCs w:val="28"/>
        </w:rPr>
        <w:fldChar w:fldCharType="end"/>
      </w:r>
      <w:r>
        <w:rPr>
          <w:rFonts w:hint="eastAsia"/>
          <w:sz w:val="28"/>
          <w:szCs w:val="28"/>
        </w:rPr>
        <w:t>）下载并认真阅读本拍卖文件，一旦办妥竞买登记手续即表明知晓、认同、遵守并接受本拍卖文件的要求和条款。</w:t>
      </w:r>
    </w:p>
    <w:p w14:paraId="1411F938">
      <w:pPr>
        <w:spacing w:line="360" w:lineRule="auto"/>
        <w:ind w:firstLine="840" w:firstLineChars="300"/>
        <w:rPr>
          <w:rFonts w:hint="eastAsia"/>
          <w:b/>
          <w:bCs/>
          <w:sz w:val="28"/>
          <w:szCs w:val="28"/>
        </w:rPr>
      </w:pPr>
      <w:r>
        <w:rPr>
          <w:rFonts w:hint="eastAsia"/>
          <w:sz w:val="28"/>
          <w:szCs w:val="28"/>
        </w:rPr>
        <w:t>2、</w:t>
      </w:r>
      <w:r>
        <w:rPr>
          <w:rFonts w:hint="eastAsia"/>
          <w:b/>
          <w:bCs/>
          <w:sz w:val="28"/>
          <w:szCs w:val="28"/>
        </w:rPr>
        <w:t>竞买人须现场查看标的</w:t>
      </w:r>
      <w:r>
        <w:rPr>
          <w:rFonts w:hint="eastAsia"/>
          <w:b/>
          <w:bCs/>
          <w:sz w:val="28"/>
          <w:szCs w:val="28"/>
          <w:lang w:eastAsia="zh-CN"/>
        </w:rPr>
        <w:t>拆解前</w:t>
      </w:r>
      <w:r>
        <w:rPr>
          <w:rFonts w:hint="eastAsia"/>
          <w:b/>
          <w:bCs/>
          <w:sz w:val="28"/>
          <w:szCs w:val="28"/>
          <w:lang w:val="en-US" w:eastAsia="zh-CN"/>
        </w:rPr>
        <w:t>船舶的</w:t>
      </w:r>
      <w:r>
        <w:rPr>
          <w:rFonts w:hint="eastAsia"/>
          <w:b/>
          <w:bCs/>
          <w:sz w:val="28"/>
          <w:szCs w:val="28"/>
        </w:rPr>
        <w:t>品质、数量、质量、规格、型号等</w:t>
      </w:r>
      <w:r>
        <w:rPr>
          <w:rFonts w:hint="eastAsia"/>
          <w:b/>
          <w:bCs/>
          <w:sz w:val="28"/>
          <w:szCs w:val="28"/>
          <w:lang w:eastAsia="zh-CN"/>
        </w:rPr>
        <w:t>，</w:t>
      </w:r>
      <w:r>
        <w:rPr>
          <w:rFonts w:hint="eastAsia"/>
          <w:b/>
          <w:bCs/>
          <w:sz w:val="28"/>
          <w:szCs w:val="28"/>
        </w:rPr>
        <w:t>并自行评估</w:t>
      </w:r>
      <w:r>
        <w:rPr>
          <w:rFonts w:hint="eastAsia"/>
          <w:b/>
          <w:bCs/>
          <w:sz w:val="28"/>
          <w:szCs w:val="28"/>
          <w:lang w:val="en-US" w:eastAsia="zh-CN"/>
        </w:rPr>
        <w:t>拆解后的废品</w:t>
      </w:r>
      <w:r>
        <w:rPr>
          <w:rFonts w:hint="eastAsia"/>
          <w:b/>
          <w:bCs/>
          <w:sz w:val="28"/>
          <w:szCs w:val="28"/>
        </w:rPr>
        <w:t>价值，一经签署竞买协议即视</w:t>
      </w:r>
      <w:r>
        <w:rPr>
          <w:rFonts w:hint="eastAsia"/>
          <w:b/>
          <w:bCs/>
          <w:sz w:val="28"/>
          <w:szCs w:val="28"/>
          <w:lang w:val="en-US" w:eastAsia="zh-CN"/>
        </w:rPr>
        <w:t>为</w:t>
      </w:r>
      <w:r>
        <w:rPr>
          <w:rFonts w:hint="eastAsia"/>
          <w:b/>
          <w:bCs/>
          <w:sz w:val="28"/>
          <w:szCs w:val="28"/>
        </w:rPr>
        <w:t>认可</w:t>
      </w:r>
      <w:r>
        <w:rPr>
          <w:rFonts w:hint="eastAsia"/>
          <w:b/>
          <w:bCs/>
          <w:sz w:val="28"/>
          <w:szCs w:val="28"/>
          <w:lang w:val="en-US" w:eastAsia="zh-CN"/>
        </w:rPr>
        <w:t>船舶</w:t>
      </w:r>
      <w:r>
        <w:rPr>
          <w:rFonts w:hint="eastAsia"/>
          <w:b/>
          <w:bCs/>
          <w:sz w:val="28"/>
          <w:szCs w:val="28"/>
          <w:lang w:eastAsia="zh-CN"/>
        </w:rPr>
        <w:t>拆解后的废品，并认同相应残值等同于竞拍价格</w:t>
      </w:r>
      <w:r>
        <w:rPr>
          <w:rFonts w:hint="eastAsia"/>
          <w:b/>
          <w:bCs/>
          <w:sz w:val="28"/>
          <w:szCs w:val="28"/>
        </w:rPr>
        <w:t>，不得以此提出抗辩或拒付成交价款及拍卖佣金。</w:t>
      </w:r>
      <w:r>
        <w:rPr>
          <w:rFonts w:hint="eastAsia"/>
          <w:b/>
          <w:bCs/>
          <w:sz w:val="28"/>
          <w:szCs w:val="28"/>
          <w:lang w:eastAsia="zh-CN"/>
        </w:rPr>
        <w:t>拍卖人和委托人</w:t>
      </w:r>
      <w:r>
        <w:rPr>
          <w:rFonts w:hint="eastAsia"/>
          <w:b/>
          <w:bCs/>
          <w:sz w:val="28"/>
          <w:szCs w:val="28"/>
        </w:rPr>
        <w:t>不保证</w:t>
      </w:r>
      <w:r>
        <w:rPr>
          <w:rFonts w:hint="eastAsia"/>
          <w:b/>
          <w:bCs/>
          <w:sz w:val="28"/>
          <w:szCs w:val="28"/>
          <w:lang w:val="en-US" w:eastAsia="zh-CN"/>
        </w:rPr>
        <w:t>待拆解涉鱼“三无”</w:t>
      </w:r>
      <w:r>
        <w:rPr>
          <w:rFonts w:hint="eastAsia"/>
          <w:b/>
          <w:bCs/>
          <w:sz w:val="28"/>
          <w:szCs w:val="28"/>
        </w:rPr>
        <w:t>船舶的附件、零配件以及机电、器材、工具等齐全、完整、有效；</w:t>
      </w:r>
      <w:r>
        <w:rPr>
          <w:rFonts w:hint="eastAsia"/>
          <w:b/>
          <w:bCs/>
          <w:sz w:val="28"/>
          <w:szCs w:val="28"/>
          <w:lang w:eastAsia="zh-CN"/>
        </w:rPr>
        <w:t>拍卖人和委托人</w:t>
      </w:r>
      <w:r>
        <w:rPr>
          <w:rFonts w:hint="eastAsia"/>
          <w:b/>
          <w:bCs/>
          <w:sz w:val="28"/>
          <w:szCs w:val="28"/>
        </w:rPr>
        <w:t>不承担拍卖标的瑕疵（包括品质、数量、质量、规格、型号等）担保责任；不承担拍卖标的安全性、完整性担保责任。</w:t>
      </w:r>
    </w:p>
    <w:p w14:paraId="405E868F">
      <w:pPr>
        <w:spacing w:line="360" w:lineRule="auto"/>
        <w:ind w:firstLine="840" w:firstLineChars="300"/>
        <w:rPr>
          <w:rFonts w:hint="eastAsia" w:eastAsia="宋体"/>
          <w:sz w:val="28"/>
          <w:szCs w:val="28"/>
          <w:lang w:eastAsia="zh-CN"/>
        </w:rPr>
      </w:pPr>
      <w:r>
        <w:rPr>
          <w:rFonts w:hint="eastAsia"/>
          <w:sz w:val="28"/>
          <w:szCs w:val="28"/>
        </w:rPr>
        <w:t>3、本次拍卖采用网络</w:t>
      </w:r>
      <w:r>
        <w:rPr>
          <w:rFonts w:hint="eastAsia"/>
          <w:sz w:val="28"/>
          <w:szCs w:val="28"/>
          <w:lang w:eastAsia="zh-CN"/>
        </w:rPr>
        <w:t>竞价方式</w:t>
      </w:r>
      <w:r>
        <w:rPr>
          <w:rFonts w:hint="eastAsia"/>
          <w:sz w:val="28"/>
          <w:szCs w:val="28"/>
        </w:rPr>
        <w:t>，拍卖网址：</w:t>
      </w:r>
      <w:r>
        <w:rPr>
          <w:rFonts w:hint="eastAsia"/>
          <w:sz w:val="28"/>
          <w:szCs w:val="28"/>
        </w:rPr>
        <w:fldChar w:fldCharType="begin"/>
      </w:r>
      <w:r>
        <w:rPr>
          <w:rFonts w:hint="eastAsia"/>
          <w:sz w:val="28"/>
          <w:szCs w:val="28"/>
        </w:rPr>
        <w:instrText xml:space="preserve"> HYPERLINK "http://pm.caa123.org.cn" </w:instrText>
      </w:r>
      <w:r>
        <w:rPr>
          <w:rFonts w:hint="eastAsia"/>
          <w:sz w:val="28"/>
          <w:szCs w:val="28"/>
        </w:rPr>
        <w:fldChar w:fldCharType="separate"/>
      </w:r>
      <w:r>
        <w:rPr>
          <w:rFonts w:hint="eastAsia"/>
          <w:sz w:val="28"/>
          <w:szCs w:val="28"/>
          <w:lang w:eastAsia="zh-CN"/>
        </w:rPr>
        <w:t>www.</w:t>
      </w:r>
      <w:r>
        <w:rPr>
          <w:rFonts w:hint="eastAsia"/>
          <w:sz w:val="28"/>
          <w:szCs w:val="28"/>
          <w:lang w:val="en-US" w:eastAsia="zh-CN"/>
        </w:rPr>
        <w:t>gydpm</w:t>
      </w:r>
      <w:r>
        <w:rPr>
          <w:rFonts w:hint="eastAsia"/>
          <w:sz w:val="28"/>
          <w:szCs w:val="28"/>
          <w:lang w:eastAsia="zh-CN"/>
        </w:rPr>
        <w:t>.com</w:t>
      </w:r>
      <w:r>
        <w:rPr>
          <w:rFonts w:hint="eastAsia"/>
          <w:sz w:val="28"/>
          <w:szCs w:val="28"/>
        </w:rPr>
        <w:fldChar w:fldCharType="end"/>
      </w:r>
      <w:r>
        <w:rPr>
          <w:rFonts w:hint="eastAsia"/>
          <w:sz w:val="28"/>
          <w:szCs w:val="28"/>
        </w:rPr>
        <w:t>，竞买人须自备电脑，并保证网络畅通。</w:t>
      </w:r>
      <w:r>
        <w:rPr>
          <w:rFonts w:hint="eastAsia" w:ascii="Times New Roman" w:hAnsi="Times New Roman" w:eastAsia="宋体" w:cs="Times New Roman"/>
          <w:sz w:val="28"/>
          <w:szCs w:val="28"/>
          <w:u w:val="none"/>
          <w:lang w:val="en-US" w:eastAsia="zh-CN"/>
        </w:rPr>
        <w:t>为方便竞买人，本公司亦提供电脑及网络，供部分竞买人参拍。</w:t>
      </w:r>
      <w:r>
        <w:rPr>
          <w:rFonts w:hint="eastAsia" w:eastAsia="宋体"/>
          <w:b/>
          <w:bCs/>
          <w:color w:val="000000"/>
          <w:sz w:val="28"/>
          <w:szCs w:val="28"/>
          <w:lang w:eastAsia="zh-CN"/>
        </w:rPr>
        <w:t>网络竞价</w:t>
      </w:r>
      <w:r>
        <w:rPr>
          <w:rFonts w:hint="eastAsia"/>
          <w:b/>
          <w:bCs/>
          <w:color w:val="000000"/>
          <w:sz w:val="28"/>
          <w:szCs w:val="28"/>
        </w:rPr>
        <w:t>过程中</w:t>
      </w:r>
      <w:r>
        <w:rPr>
          <w:rFonts w:hint="eastAsia"/>
          <w:b/>
          <w:bCs/>
          <w:color w:val="000000"/>
          <w:sz w:val="28"/>
          <w:szCs w:val="28"/>
          <w:lang w:eastAsia="zh-CN"/>
        </w:rPr>
        <w:t>，</w:t>
      </w:r>
      <w:r>
        <w:rPr>
          <w:rFonts w:hint="eastAsia"/>
          <w:b/>
          <w:bCs/>
          <w:color w:val="000000"/>
          <w:sz w:val="28"/>
          <w:szCs w:val="28"/>
        </w:rPr>
        <w:t>因</w:t>
      </w:r>
      <w:r>
        <w:rPr>
          <w:rFonts w:hint="eastAsia"/>
          <w:b/>
          <w:bCs/>
          <w:color w:val="000000"/>
          <w:sz w:val="28"/>
          <w:szCs w:val="28"/>
          <w:lang w:eastAsia="zh-CN"/>
        </w:rPr>
        <w:t>竞买人使用的电脑、</w:t>
      </w:r>
      <w:r>
        <w:rPr>
          <w:rFonts w:hint="eastAsia"/>
          <w:b/>
          <w:bCs/>
          <w:color w:val="000000"/>
          <w:sz w:val="28"/>
          <w:szCs w:val="28"/>
        </w:rPr>
        <w:t>网络</w:t>
      </w:r>
      <w:r>
        <w:rPr>
          <w:rFonts w:hint="eastAsia"/>
          <w:b/>
          <w:bCs/>
          <w:color w:val="000000"/>
          <w:sz w:val="28"/>
          <w:szCs w:val="28"/>
          <w:lang w:eastAsia="zh-CN"/>
        </w:rPr>
        <w:t>等</w:t>
      </w:r>
      <w:r>
        <w:rPr>
          <w:rFonts w:hint="eastAsia"/>
          <w:b/>
          <w:bCs/>
          <w:color w:val="000000"/>
          <w:sz w:val="28"/>
          <w:szCs w:val="28"/>
        </w:rPr>
        <w:t>故障而造成竞买人账号无法正常使用</w:t>
      </w:r>
      <w:r>
        <w:rPr>
          <w:rFonts w:hint="eastAsia"/>
          <w:b/>
          <w:bCs/>
          <w:color w:val="000000"/>
          <w:sz w:val="28"/>
          <w:szCs w:val="28"/>
          <w:lang w:eastAsia="zh-CN"/>
        </w:rPr>
        <w:t>的</w:t>
      </w:r>
      <w:r>
        <w:rPr>
          <w:rFonts w:hint="eastAsia"/>
          <w:b/>
          <w:bCs/>
          <w:color w:val="000000"/>
          <w:sz w:val="28"/>
          <w:szCs w:val="28"/>
        </w:rPr>
        <w:t>，拍卖人不承担任何责任</w:t>
      </w:r>
      <w:r>
        <w:rPr>
          <w:rFonts w:hint="eastAsia"/>
          <w:b/>
          <w:bCs/>
          <w:color w:val="000000"/>
          <w:sz w:val="28"/>
          <w:szCs w:val="28"/>
          <w:lang w:eastAsia="zh-CN"/>
        </w:rPr>
        <w:t>。</w:t>
      </w:r>
    </w:p>
    <w:p w14:paraId="16276173">
      <w:pPr>
        <w:spacing w:line="360" w:lineRule="auto"/>
        <w:ind w:firstLine="840" w:firstLineChars="300"/>
        <w:rPr>
          <w:sz w:val="28"/>
          <w:szCs w:val="28"/>
        </w:rPr>
      </w:pPr>
      <w:r>
        <w:rPr>
          <w:rFonts w:hint="eastAsia"/>
          <w:sz w:val="28"/>
          <w:szCs w:val="28"/>
        </w:rPr>
        <w:t>4、本次拍卖设有保留价，超过或等于保留价方可成交。</w:t>
      </w:r>
    </w:p>
    <w:p w14:paraId="765DBF08">
      <w:pPr>
        <w:spacing w:line="360" w:lineRule="auto"/>
        <w:ind w:firstLine="840" w:firstLineChars="300"/>
        <w:rPr>
          <w:rFonts w:hint="eastAsia"/>
          <w:sz w:val="28"/>
          <w:szCs w:val="28"/>
        </w:rPr>
      </w:pPr>
      <w:r>
        <w:rPr>
          <w:rFonts w:hint="eastAsia"/>
          <w:sz w:val="28"/>
          <w:szCs w:val="28"/>
        </w:rPr>
        <w:t>5、拍卖</w:t>
      </w:r>
      <w:r>
        <w:rPr>
          <w:rFonts w:hint="eastAsia"/>
          <w:sz w:val="28"/>
          <w:szCs w:val="28"/>
          <w:lang w:eastAsia="zh-CN"/>
        </w:rPr>
        <w:t>网</w:t>
      </w:r>
      <w:r>
        <w:rPr>
          <w:rFonts w:hint="eastAsia"/>
          <w:sz w:val="28"/>
          <w:szCs w:val="28"/>
        </w:rPr>
        <w:t>址：</w:t>
      </w:r>
      <w:r>
        <w:rPr>
          <w:rFonts w:hint="eastAsia" w:ascii="Times New Roman" w:hAnsi="Times New Roman" w:eastAsia="宋体" w:cs="Times New Roman"/>
          <w:sz w:val="28"/>
          <w:szCs w:val="28"/>
          <w:lang w:eastAsia="zh-CN"/>
        </w:rPr>
        <w:t>山东广运达拍卖平台（http://www.gydpm.com）</w:t>
      </w:r>
      <w:r>
        <w:rPr>
          <w:rFonts w:hint="eastAsia"/>
          <w:sz w:val="28"/>
          <w:szCs w:val="28"/>
        </w:rPr>
        <w:t xml:space="preserve">。 </w:t>
      </w:r>
    </w:p>
    <w:p w14:paraId="282F0272">
      <w:pPr>
        <w:spacing w:line="240" w:lineRule="auto"/>
        <w:ind w:firstLine="840" w:firstLineChars="300"/>
        <w:rPr>
          <w:sz w:val="28"/>
          <w:szCs w:val="28"/>
        </w:rPr>
      </w:pPr>
      <w:r>
        <w:rPr>
          <w:rFonts w:hint="eastAsia"/>
          <w:sz w:val="28"/>
          <w:szCs w:val="28"/>
        </w:rPr>
        <w:t>6、竞买资格及要求</w:t>
      </w:r>
    </w:p>
    <w:p w14:paraId="20D88036">
      <w:pPr>
        <w:spacing w:line="360" w:lineRule="auto"/>
        <w:ind w:firstLine="840" w:firstLineChars="300"/>
        <w:rPr>
          <w:sz w:val="28"/>
          <w:szCs w:val="28"/>
        </w:rPr>
      </w:pPr>
      <w:r>
        <w:rPr>
          <w:rFonts w:hint="eastAsia"/>
          <w:sz w:val="28"/>
          <w:szCs w:val="28"/>
        </w:rPr>
        <w:t>(1)竞买人资格：</w:t>
      </w:r>
    </w:p>
    <w:p w14:paraId="2F5FDA2A">
      <w:pPr>
        <w:spacing w:line="360" w:lineRule="auto"/>
        <w:ind w:firstLine="840" w:firstLineChars="300"/>
        <w:rPr>
          <w:sz w:val="28"/>
          <w:szCs w:val="28"/>
        </w:rPr>
      </w:pPr>
      <w:r>
        <w:rPr>
          <w:rFonts w:hint="eastAsia"/>
          <w:sz w:val="28"/>
          <w:szCs w:val="28"/>
          <w:lang w:eastAsia="zh-CN"/>
        </w:rPr>
        <w:t>竞买人须为独立承担民事责任的企业法人，经营范围须涵盖再生资源回收</w:t>
      </w:r>
      <w:r>
        <w:rPr>
          <w:rFonts w:hint="eastAsia"/>
          <w:sz w:val="28"/>
          <w:szCs w:val="28"/>
        </w:rPr>
        <w:t>；不接受联合体竞买。</w:t>
      </w:r>
    </w:p>
    <w:p w14:paraId="1FEF4429">
      <w:pPr>
        <w:spacing w:line="360" w:lineRule="auto"/>
        <w:ind w:firstLine="840" w:firstLineChars="300"/>
        <w:rPr>
          <w:sz w:val="28"/>
          <w:szCs w:val="28"/>
        </w:rPr>
      </w:pPr>
      <w:r>
        <w:rPr>
          <w:rFonts w:hint="eastAsia"/>
          <w:sz w:val="28"/>
          <w:szCs w:val="28"/>
        </w:rPr>
        <w:t>(2)竞买人应提供的资料：</w:t>
      </w:r>
    </w:p>
    <w:p w14:paraId="6D01672C">
      <w:pPr>
        <w:spacing w:line="360" w:lineRule="auto"/>
        <w:ind w:firstLine="840" w:firstLineChars="300"/>
        <w:rPr>
          <w:sz w:val="28"/>
          <w:szCs w:val="28"/>
        </w:rPr>
      </w:pPr>
      <w:r>
        <w:rPr>
          <w:rFonts w:hint="eastAsia"/>
          <w:sz w:val="28"/>
          <w:szCs w:val="28"/>
        </w:rPr>
        <w:t>①、营业执照副本</w:t>
      </w:r>
      <w:r>
        <w:rPr>
          <w:rFonts w:hint="eastAsia"/>
          <w:sz w:val="28"/>
          <w:szCs w:val="28"/>
          <w:lang w:eastAsia="zh-CN"/>
        </w:rPr>
        <w:t>原件及</w:t>
      </w:r>
      <w:r>
        <w:rPr>
          <w:rFonts w:hint="eastAsia"/>
          <w:sz w:val="28"/>
          <w:szCs w:val="28"/>
        </w:rPr>
        <w:t>复印件；</w:t>
      </w:r>
    </w:p>
    <w:p w14:paraId="6BEE82C7">
      <w:pPr>
        <w:spacing w:line="360" w:lineRule="auto"/>
        <w:ind w:firstLine="840" w:firstLineChars="300"/>
        <w:rPr>
          <w:sz w:val="28"/>
          <w:szCs w:val="28"/>
        </w:rPr>
      </w:pPr>
      <w:r>
        <w:rPr>
          <w:rFonts w:hint="eastAsia"/>
          <w:sz w:val="28"/>
          <w:szCs w:val="28"/>
        </w:rPr>
        <w:t>②、法定代表人身份证复印件；</w:t>
      </w:r>
    </w:p>
    <w:p w14:paraId="31DD0C38">
      <w:pPr>
        <w:spacing w:line="360" w:lineRule="auto"/>
        <w:ind w:firstLine="840" w:firstLineChars="300"/>
        <w:rPr>
          <w:sz w:val="28"/>
          <w:szCs w:val="28"/>
        </w:rPr>
      </w:pPr>
      <w:r>
        <w:rPr>
          <w:rFonts w:hint="eastAsia"/>
          <w:sz w:val="28"/>
          <w:szCs w:val="28"/>
        </w:rPr>
        <w:t>③、竞买保证金银行转账单原件及复印件；</w:t>
      </w:r>
    </w:p>
    <w:p w14:paraId="1F64C7F7">
      <w:pPr>
        <w:spacing w:line="360" w:lineRule="auto"/>
        <w:ind w:firstLine="840" w:firstLineChars="300"/>
        <w:rPr>
          <w:sz w:val="28"/>
          <w:szCs w:val="28"/>
        </w:rPr>
      </w:pPr>
      <w:r>
        <w:rPr>
          <w:rFonts w:hint="eastAsia"/>
          <w:sz w:val="28"/>
          <w:szCs w:val="28"/>
        </w:rPr>
        <w:t>④、授权委托书及委托人身份证复印件。</w:t>
      </w:r>
    </w:p>
    <w:p w14:paraId="60C4066A">
      <w:pPr>
        <w:spacing w:line="360" w:lineRule="auto"/>
        <w:ind w:firstLine="840" w:firstLineChars="300"/>
        <w:rPr>
          <w:sz w:val="28"/>
          <w:szCs w:val="28"/>
        </w:rPr>
      </w:pPr>
      <w:r>
        <w:rPr>
          <w:rFonts w:hint="eastAsia"/>
          <w:sz w:val="28"/>
          <w:szCs w:val="28"/>
        </w:rPr>
        <w:t>上述资料为复印件</w:t>
      </w:r>
      <w:r>
        <w:rPr>
          <w:rFonts w:hint="eastAsia"/>
          <w:sz w:val="28"/>
          <w:szCs w:val="28"/>
          <w:lang w:eastAsia="zh-CN"/>
        </w:rPr>
        <w:t>的，</w:t>
      </w:r>
      <w:r>
        <w:rPr>
          <w:rFonts w:hint="eastAsia"/>
          <w:sz w:val="28"/>
          <w:szCs w:val="28"/>
        </w:rPr>
        <w:t>应加盖单位公章。</w:t>
      </w:r>
    </w:p>
    <w:p w14:paraId="0EE641F7">
      <w:pPr>
        <w:spacing w:line="360" w:lineRule="auto"/>
        <w:ind w:firstLine="840" w:firstLineChars="300"/>
        <w:rPr>
          <w:sz w:val="28"/>
          <w:szCs w:val="28"/>
        </w:rPr>
      </w:pPr>
      <w:r>
        <w:rPr>
          <w:rFonts w:hint="eastAsia"/>
          <w:sz w:val="28"/>
          <w:szCs w:val="28"/>
        </w:rPr>
        <w:t xml:space="preserve">7、竞买登记    </w:t>
      </w:r>
    </w:p>
    <w:p w14:paraId="325BEA05">
      <w:pPr>
        <w:spacing w:line="360" w:lineRule="auto"/>
        <w:ind w:firstLine="840" w:firstLineChars="300"/>
        <w:rPr>
          <w:rFonts w:hint="eastAsia" w:ascii="Times New Roman" w:hAnsi="Times New Roman" w:eastAsia="宋体" w:cs="Times New Roman"/>
          <w:sz w:val="28"/>
          <w:szCs w:val="28"/>
          <w:lang w:eastAsia="zh-CN"/>
        </w:rPr>
      </w:pPr>
      <w:r>
        <w:rPr>
          <w:rFonts w:hint="eastAsia"/>
          <w:sz w:val="28"/>
          <w:szCs w:val="28"/>
        </w:rPr>
        <w:t>有意竞买者须将竞买保证金</w:t>
      </w:r>
      <w:r>
        <w:rPr>
          <w:rFonts w:hint="eastAsia"/>
          <w:sz w:val="28"/>
          <w:szCs w:val="28"/>
          <w:lang w:val="en-US" w:eastAsia="zh-CN"/>
        </w:rPr>
        <w:t>1</w:t>
      </w:r>
      <w:r>
        <w:rPr>
          <w:rFonts w:hint="eastAsia"/>
          <w:sz w:val="28"/>
          <w:szCs w:val="28"/>
        </w:rPr>
        <w:t>万元汇入以下账户，户名： 山东广运达项目管理有限公司,开户行：青岛银行青岛西海岸分行，账号：802680200647874。</w:t>
      </w:r>
      <w:r>
        <w:rPr>
          <w:rFonts w:hint="eastAsia" w:ascii="Times New Roman" w:hAnsi="Times New Roman" w:eastAsia="宋体" w:cs="Times New Roman"/>
          <w:sz w:val="28"/>
          <w:szCs w:val="28"/>
        </w:rPr>
        <w:t>于202</w:t>
      </w:r>
      <w:r>
        <w:rPr>
          <w:rFonts w:hint="eastAsia" w:cs="Times New Roman"/>
          <w:sz w:val="28"/>
          <w:szCs w:val="28"/>
          <w:lang w:val="en-US" w:eastAsia="zh-CN"/>
        </w:rPr>
        <w:t>5</w:t>
      </w:r>
      <w:r>
        <w:rPr>
          <w:rFonts w:hint="eastAsia" w:ascii="Times New Roman" w:hAnsi="Times New Roman" w:eastAsia="宋体" w:cs="Times New Roman"/>
          <w:sz w:val="28"/>
          <w:szCs w:val="28"/>
        </w:rPr>
        <w:t>年</w:t>
      </w:r>
      <w:r>
        <w:rPr>
          <w:rFonts w:hint="eastAsia" w:cs="Times New Roman"/>
          <w:sz w:val="28"/>
          <w:szCs w:val="28"/>
          <w:lang w:val="en-US" w:eastAsia="zh-CN"/>
        </w:rPr>
        <w:t>11</w:t>
      </w:r>
      <w:r>
        <w:rPr>
          <w:rFonts w:hint="eastAsia" w:ascii="Times New Roman" w:hAnsi="Times New Roman" w:eastAsia="宋体" w:cs="Times New Roman"/>
          <w:sz w:val="28"/>
          <w:szCs w:val="28"/>
        </w:rPr>
        <w:t>月</w:t>
      </w:r>
      <w:r>
        <w:rPr>
          <w:rFonts w:hint="eastAsia" w:cs="Times New Roman"/>
          <w:sz w:val="28"/>
          <w:szCs w:val="28"/>
          <w:u w:val="none"/>
          <w:lang w:val="en-US" w:eastAsia="zh-CN"/>
        </w:rPr>
        <w:t>26</w:t>
      </w:r>
      <w:r>
        <w:rPr>
          <w:rFonts w:hint="eastAsia" w:ascii="Times New Roman" w:hAnsi="Times New Roman" w:eastAsia="宋体" w:cs="Times New Roman"/>
          <w:sz w:val="28"/>
          <w:szCs w:val="28"/>
        </w:rPr>
        <w:t>日</w:t>
      </w:r>
      <w:r>
        <w:rPr>
          <w:rFonts w:hint="eastAsia" w:cs="Times New Roman"/>
          <w:sz w:val="28"/>
          <w:szCs w:val="28"/>
          <w:lang w:val="en-US" w:eastAsia="zh-CN"/>
        </w:rPr>
        <w:t>16:00</w:t>
      </w:r>
      <w:r>
        <w:rPr>
          <w:rFonts w:hint="eastAsia" w:ascii="Times New Roman" w:hAnsi="Times New Roman" w:eastAsia="宋体" w:cs="Times New Roman"/>
          <w:sz w:val="28"/>
          <w:szCs w:val="28"/>
          <w:lang w:eastAsia="zh-CN"/>
        </w:rPr>
        <w:t>前，</w:t>
      </w:r>
      <w:r>
        <w:rPr>
          <w:rFonts w:hint="eastAsia" w:ascii="Times New Roman" w:hAnsi="Times New Roman" w:eastAsia="宋体" w:cs="Times New Roman"/>
          <w:sz w:val="28"/>
          <w:szCs w:val="28"/>
        </w:rPr>
        <w:t>持</w:t>
      </w:r>
      <w:r>
        <w:rPr>
          <w:rFonts w:hint="eastAsia" w:ascii="Times New Roman" w:hAnsi="Times New Roman" w:eastAsia="宋体" w:cs="Times New Roman"/>
          <w:sz w:val="28"/>
          <w:szCs w:val="28"/>
          <w:lang w:eastAsia="zh-CN"/>
        </w:rPr>
        <w:t>相关证件到青岛市黄岛区凤凰山路</w:t>
      </w:r>
      <w:r>
        <w:rPr>
          <w:rFonts w:hint="eastAsia" w:ascii="Times New Roman" w:hAnsi="Times New Roman" w:eastAsia="宋体" w:cs="Times New Roman"/>
          <w:sz w:val="28"/>
          <w:szCs w:val="28"/>
          <w:lang w:val="en-US" w:eastAsia="zh-CN"/>
        </w:rPr>
        <w:t>29</w:t>
      </w:r>
      <w:r>
        <w:rPr>
          <w:rFonts w:hint="eastAsia" w:cs="Times New Roman"/>
          <w:sz w:val="28"/>
          <w:szCs w:val="28"/>
          <w:lang w:val="en-US" w:eastAsia="zh-CN"/>
        </w:rPr>
        <w:t>9</w:t>
      </w:r>
      <w:r>
        <w:rPr>
          <w:rFonts w:hint="eastAsia" w:ascii="Times New Roman" w:hAnsi="Times New Roman" w:eastAsia="宋体" w:cs="Times New Roman"/>
          <w:sz w:val="28"/>
          <w:szCs w:val="28"/>
          <w:lang w:val="en-US" w:eastAsia="zh-CN"/>
        </w:rPr>
        <w:t>号麟瑞商务广场2412</w:t>
      </w:r>
      <w:r>
        <w:rPr>
          <w:rFonts w:hint="eastAsia" w:ascii="Times New Roman" w:hAnsi="Times New Roman" w:eastAsia="宋体" w:cs="Times New Roman"/>
          <w:sz w:val="28"/>
          <w:szCs w:val="28"/>
        </w:rPr>
        <w:t>办理竞买登记</w:t>
      </w:r>
      <w:r>
        <w:rPr>
          <w:rFonts w:hint="eastAsia" w:ascii="Times New Roman" w:hAnsi="Times New Roman" w:eastAsia="宋体" w:cs="Times New Roman"/>
          <w:sz w:val="28"/>
          <w:szCs w:val="28"/>
          <w:lang w:eastAsia="zh-CN"/>
        </w:rPr>
        <w:t>。</w:t>
      </w:r>
    </w:p>
    <w:p w14:paraId="249984A4">
      <w:pPr>
        <w:spacing w:line="360" w:lineRule="auto"/>
        <w:ind w:firstLine="840" w:firstLineChars="300"/>
        <w:rPr>
          <w:sz w:val="28"/>
          <w:szCs w:val="28"/>
        </w:rPr>
      </w:pPr>
      <w:r>
        <w:rPr>
          <w:rFonts w:hint="eastAsia"/>
          <w:sz w:val="28"/>
          <w:szCs w:val="28"/>
        </w:rPr>
        <w:t>8、资格审查</w:t>
      </w:r>
    </w:p>
    <w:p w14:paraId="5AAE029A">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14:paraId="658946AE">
      <w:pPr>
        <w:spacing w:line="360" w:lineRule="auto"/>
        <w:ind w:firstLine="840" w:firstLineChars="300"/>
        <w:rPr>
          <w:sz w:val="28"/>
          <w:szCs w:val="28"/>
        </w:rPr>
      </w:pPr>
      <w:r>
        <w:rPr>
          <w:rFonts w:hint="eastAsia"/>
          <w:sz w:val="28"/>
          <w:szCs w:val="28"/>
        </w:rPr>
        <w:t>经审查，有下列情形之一的，为无效报名：</w:t>
      </w:r>
    </w:p>
    <w:p w14:paraId="2AA9F44A">
      <w:pPr>
        <w:spacing w:line="360" w:lineRule="auto"/>
        <w:ind w:firstLine="840" w:firstLineChars="300"/>
        <w:rPr>
          <w:sz w:val="28"/>
          <w:szCs w:val="28"/>
        </w:rPr>
      </w:pPr>
      <w:r>
        <w:rPr>
          <w:rFonts w:hint="eastAsia"/>
          <w:sz w:val="28"/>
          <w:szCs w:val="28"/>
        </w:rPr>
        <w:t>(1)报名人不具备竞买资格的；</w:t>
      </w:r>
    </w:p>
    <w:p w14:paraId="56BE376F">
      <w:pPr>
        <w:spacing w:line="360" w:lineRule="auto"/>
        <w:ind w:firstLine="840" w:firstLineChars="300"/>
        <w:rPr>
          <w:sz w:val="28"/>
          <w:szCs w:val="28"/>
        </w:rPr>
      </w:pPr>
      <w:r>
        <w:rPr>
          <w:rFonts w:hint="eastAsia"/>
          <w:sz w:val="28"/>
          <w:szCs w:val="28"/>
        </w:rPr>
        <w:t>(2)未按规定足额缴纳竞买保证金的；</w:t>
      </w:r>
    </w:p>
    <w:p w14:paraId="7DB3EF89">
      <w:pPr>
        <w:spacing w:line="360" w:lineRule="auto"/>
        <w:ind w:firstLine="840" w:firstLineChars="300"/>
        <w:rPr>
          <w:sz w:val="28"/>
          <w:szCs w:val="28"/>
        </w:rPr>
      </w:pPr>
      <w:r>
        <w:rPr>
          <w:rFonts w:hint="eastAsia"/>
          <w:sz w:val="28"/>
          <w:szCs w:val="28"/>
        </w:rPr>
        <w:t>(3)提供的资料不齐全或不符合规定的；</w:t>
      </w:r>
    </w:p>
    <w:p w14:paraId="52521616">
      <w:pPr>
        <w:spacing w:line="360" w:lineRule="auto"/>
        <w:ind w:firstLine="840" w:firstLineChars="300"/>
        <w:rPr>
          <w:sz w:val="28"/>
          <w:szCs w:val="28"/>
        </w:rPr>
      </w:pPr>
      <w:r>
        <w:rPr>
          <w:rFonts w:hint="eastAsia"/>
          <w:sz w:val="28"/>
          <w:szCs w:val="28"/>
        </w:rPr>
        <w:t>(4)委托他人代理的，其委托文件不齐全或不符合规定的；</w:t>
      </w:r>
    </w:p>
    <w:p w14:paraId="2E2FED7B">
      <w:pPr>
        <w:spacing w:line="360" w:lineRule="auto"/>
        <w:ind w:firstLine="840" w:firstLineChars="300"/>
        <w:rPr>
          <w:sz w:val="28"/>
          <w:szCs w:val="28"/>
        </w:rPr>
      </w:pPr>
      <w:r>
        <w:rPr>
          <w:rFonts w:hint="eastAsia"/>
          <w:sz w:val="28"/>
          <w:szCs w:val="28"/>
        </w:rPr>
        <w:t>(5)二年内有串标、围标等不良行为记录的；</w:t>
      </w:r>
    </w:p>
    <w:p w14:paraId="0DF0904F">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14:paraId="3F8F2835">
      <w:pPr>
        <w:spacing w:line="360" w:lineRule="auto"/>
        <w:ind w:firstLine="840" w:firstLineChars="300"/>
        <w:rPr>
          <w:sz w:val="28"/>
          <w:szCs w:val="28"/>
        </w:rPr>
      </w:pPr>
      <w:r>
        <w:rPr>
          <w:rFonts w:hint="eastAsia"/>
          <w:sz w:val="28"/>
          <w:szCs w:val="28"/>
        </w:rPr>
        <w:t>(7)法律法规规定的其他情形。</w:t>
      </w:r>
    </w:p>
    <w:p w14:paraId="1667FB49">
      <w:pPr>
        <w:spacing w:line="360" w:lineRule="auto"/>
        <w:ind w:firstLine="840" w:firstLineChars="300"/>
        <w:rPr>
          <w:rFonts w:hint="eastAsia"/>
          <w:sz w:val="28"/>
          <w:szCs w:val="28"/>
          <w:lang w:eastAsia="zh-CN"/>
        </w:rPr>
      </w:pPr>
      <w:r>
        <w:rPr>
          <w:rFonts w:hint="eastAsia"/>
          <w:sz w:val="28"/>
          <w:szCs w:val="28"/>
        </w:rPr>
        <w:t xml:space="preserve"> 9、</w:t>
      </w:r>
      <w:r>
        <w:rPr>
          <w:rFonts w:hint="eastAsia"/>
          <w:sz w:val="28"/>
          <w:szCs w:val="28"/>
          <w:lang w:eastAsia="zh-CN"/>
        </w:rPr>
        <w:t>竞买账号</w:t>
      </w:r>
    </w:p>
    <w:p w14:paraId="29623ECA">
      <w:pPr>
        <w:spacing w:line="360" w:lineRule="auto"/>
        <w:ind w:firstLine="840" w:firstLineChars="300"/>
        <w:rPr>
          <w:rFonts w:hint="eastAsia"/>
          <w:sz w:val="28"/>
          <w:szCs w:val="28"/>
          <w:lang w:eastAsia="zh-CN"/>
        </w:rPr>
      </w:pPr>
      <w:r>
        <w:rPr>
          <w:rFonts w:hint="eastAsia"/>
          <w:sz w:val="28"/>
          <w:szCs w:val="28"/>
          <w:lang w:eastAsia="zh-CN"/>
        </w:rPr>
        <w:t>本公司将根据资质审核及保证金到账情况分配竞买账号，竞买账号及密码将以短信或微信形式发送至竞买协议中留存的手机号上。</w:t>
      </w:r>
      <w:r>
        <w:rPr>
          <w:rFonts w:hint="eastAsia"/>
          <w:color w:val="000000"/>
          <w:sz w:val="28"/>
          <w:szCs w:val="28"/>
        </w:rPr>
        <w:t>竞买人应于开拍前30分钟登录网络拍卖界面，并保证网络畅通</w:t>
      </w:r>
      <w:r>
        <w:rPr>
          <w:rFonts w:hint="eastAsia"/>
          <w:color w:val="000000"/>
          <w:sz w:val="28"/>
          <w:szCs w:val="28"/>
          <w:lang w:eastAsia="zh-CN"/>
        </w:rPr>
        <w:t>。</w:t>
      </w:r>
    </w:p>
    <w:p w14:paraId="637D8DE7">
      <w:pPr>
        <w:spacing w:line="360" w:lineRule="auto"/>
        <w:ind w:firstLine="840" w:firstLineChars="300"/>
        <w:rPr>
          <w:rFonts w:hint="eastAsia" w:eastAsia="宋体"/>
          <w:sz w:val="28"/>
          <w:szCs w:val="28"/>
          <w:lang w:eastAsia="zh-CN"/>
        </w:rPr>
      </w:pPr>
      <w:r>
        <w:rPr>
          <w:rFonts w:hint="eastAsia"/>
          <w:sz w:val="28"/>
          <w:szCs w:val="28"/>
          <w:lang w:eastAsia="zh-CN"/>
        </w:rPr>
        <w:t>竞买</w:t>
      </w:r>
      <w:r>
        <w:rPr>
          <w:rFonts w:hint="eastAsia"/>
          <w:sz w:val="28"/>
          <w:szCs w:val="28"/>
        </w:rPr>
        <w:t>账号及登陆密码具有唯一性，竞买人应妥善保管竞买账</w:t>
      </w:r>
      <w:r>
        <w:rPr>
          <w:rFonts w:hint="eastAsia"/>
          <w:sz w:val="28"/>
          <w:szCs w:val="28"/>
          <w:lang w:eastAsia="zh-CN"/>
        </w:rPr>
        <w:t>号</w:t>
      </w:r>
      <w:r>
        <w:rPr>
          <w:rFonts w:hint="eastAsia"/>
          <w:sz w:val="28"/>
          <w:szCs w:val="28"/>
        </w:rPr>
        <w:t>及密码，不得泄露他人</w:t>
      </w:r>
      <w:r>
        <w:rPr>
          <w:rFonts w:hint="eastAsia"/>
          <w:sz w:val="28"/>
          <w:szCs w:val="28"/>
          <w:lang w:eastAsia="zh-CN"/>
        </w:rPr>
        <w:t>。</w:t>
      </w:r>
      <w:r>
        <w:rPr>
          <w:rFonts w:hint="eastAsia"/>
          <w:sz w:val="28"/>
          <w:szCs w:val="28"/>
        </w:rPr>
        <w:t>否则，竞买人须对他人使用其竞买账</w:t>
      </w:r>
      <w:r>
        <w:rPr>
          <w:rFonts w:hint="eastAsia"/>
          <w:sz w:val="28"/>
          <w:szCs w:val="28"/>
          <w:lang w:eastAsia="zh-CN"/>
        </w:rPr>
        <w:t>号</w:t>
      </w:r>
      <w:r>
        <w:rPr>
          <w:rFonts w:hint="eastAsia"/>
          <w:sz w:val="28"/>
          <w:szCs w:val="28"/>
        </w:rPr>
        <w:t>及密码竞拍的行为承担全部法律责任。</w:t>
      </w:r>
    </w:p>
    <w:p w14:paraId="5397F745">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w:t>
      </w:r>
    </w:p>
    <w:p w14:paraId="7944F020">
      <w:pPr>
        <w:spacing w:line="360" w:lineRule="auto"/>
        <w:ind w:firstLine="840" w:firstLineChars="300"/>
        <w:rPr>
          <w:rFonts w:hint="eastAsia"/>
          <w:sz w:val="28"/>
          <w:szCs w:val="28"/>
          <w:lang w:eastAsia="zh-CN"/>
        </w:rPr>
      </w:pPr>
      <w:r>
        <w:rPr>
          <w:rFonts w:hint="eastAsia"/>
          <w:sz w:val="28"/>
          <w:szCs w:val="28"/>
        </w:rPr>
        <w:t>1</w:t>
      </w:r>
      <w:r>
        <w:rPr>
          <w:rFonts w:hint="eastAsia"/>
          <w:sz w:val="28"/>
          <w:szCs w:val="28"/>
          <w:lang w:val="en-US" w:eastAsia="zh-CN"/>
        </w:rPr>
        <w:t>1</w:t>
      </w:r>
      <w:r>
        <w:rPr>
          <w:rFonts w:hint="eastAsia"/>
          <w:sz w:val="28"/>
          <w:szCs w:val="28"/>
        </w:rPr>
        <w:t>、</w:t>
      </w:r>
      <w:r>
        <w:rPr>
          <w:rFonts w:hint="eastAsia"/>
          <w:sz w:val="28"/>
          <w:szCs w:val="28"/>
          <w:lang w:eastAsia="zh-CN"/>
        </w:rPr>
        <w:t>成</w:t>
      </w:r>
      <w:r>
        <w:rPr>
          <w:rFonts w:hint="eastAsia"/>
          <w:sz w:val="28"/>
          <w:szCs w:val="28"/>
        </w:rPr>
        <w:t>交价款及佣金</w:t>
      </w:r>
      <w:r>
        <w:rPr>
          <w:rFonts w:hint="eastAsia"/>
          <w:sz w:val="28"/>
          <w:szCs w:val="28"/>
          <w:lang w:eastAsia="zh-CN"/>
        </w:rPr>
        <w:t>支付</w:t>
      </w:r>
    </w:p>
    <w:p w14:paraId="51BA2103">
      <w:pPr>
        <w:spacing w:line="360" w:lineRule="auto"/>
        <w:ind w:firstLine="840" w:firstLineChars="300"/>
        <w:rPr>
          <w:rFonts w:hint="eastAsia"/>
          <w:sz w:val="28"/>
          <w:szCs w:val="28"/>
        </w:rPr>
      </w:pPr>
      <w:r>
        <w:rPr>
          <w:rFonts w:hint="eastAsia"/>
          <w:sz w:val="28"/>
          <w:szCs w:val="28"/>
        </w:rPr>
        <w:t>竞买成功后，</w:t>
      </w:r>
      <w:r>
        <w:rPr>
          <w:rFonts w:hint="eastAsia"/>
          <w:sz w:val="28"/>
          <w:szCs w:val="28"/>
          <w:lang w:eastAsia="zh-CN"/>
        </w:rPr>
        <w:t>竞得人应于</w:t>
      </w:r>
      <w:r>
        <w:rPr>
          <w:rFonts w:hint="eastAsia"/>
          <w:sz w:val="28"/>
          <w:szCs w:val="28"/>
          <w:lang w:val="en-US" w:eastAsia="zh-CN"/>
        </w:rPr>
        <w:t>3</w:t>
      </w:r>
      <w:r>
        <w:rPr>
          <w:rFonts w:hint="eastAsia"/>
          <w:sz w:val="28"/>
          <w:szCs w:val="28"/>
        </w:rPr>
        <w:t>日内</w:t>
      </w:r>
      <w:r>
        <w:rPr>
          <w:rFonts w:hint="eastAsia"/>
          <w:sz w:val="28"/>
          <w:szCs w:val="28"/>
          <w:lang w:eastAsia="zh-CN"/>
        </w:rPr>
        <w:t>将</w:t>
      </w:r>
      <w:r>
        <w:rPr>
          <w:rFonts w:hint="eastAsia"/>
          <w:sz w:val="28"/>
          <w:szCs w:val="28"/>
        </w:rPr>
        <w:t>成交价款及成交额5% 的拍卖佣金</w:t>
      </w:r>
      <w:r>
        <w:rPr>
          <w:rFonts w:hint="eastAsia"/>
          <w:sz w:val="28"/>
          <w:szCs w:val="28"/>
          <w:lang w:eastAsia="zh-CN"/>
        </w:rPr>
        <w:t>付至</w:t>
      </w:r>
      <w:r>
        <w:rPr>
          <w:rFonts w:hint="eastAsia"/>
          <w:sz w:val="28"/>
          <w:szCs w:val="28"/>
        </w:rPr>
        <w:t>以下账户，户名： 山东广运达项目管理有限公司,开户行：青岛银行青岛西海岸分行，账号：802680200647874。逾期不缴纳即视为竞得者自动放弃，竞得人缴纳的竞买保证金转为违约金，不予退还，重新组织拍卖。</w:t>
      </w:r>
    </w:p>
    <w:p w14:paraId="7E563EA0">
      <w:pPr>
        <w:spacing w:line="360" w:lineRule="auto"/>
        <w:ind w:firstLine="840" w:firstLineChars="300"/>
        <w:rPr>
          <w:rFonts w:hint="eastAsia" w:eastAsia="宋体"/>
          <w:sz w:val="28"/>
          <w:szCs w:val="28"/>
          <w:lang w:eastAsia="zh-CN"/>
        </w:rPr>
      </w:pPr>
      <w:r>
        <w:rPr>
          <w:rFonts w:hint="eastAsia"/>
          <w:sz w:val="28"/>
          <w:szCs w:val="28"/>
          <w:lang w:eastAsia="zh-CN"/>
        </w:rPr>
        <w:t>竞得人支付</w:t>
      </w:r>
      <w:r>
        <w:rPr>
          <w:rFonts w:hint="eastAsia"/>
          <w:sz w:val="28"/>
          <w:szCs w:val="28"/>
        </w:rPr>
        <w:t>成交价款及拍卖佣金</w:t>
      </w:r>
      <w:r>
        <w:rPr>
          <w:rFonts w:hint="eastAsia"/>
          <w:sz w:val="28"/>
          <w:szCs w:val="28"/>
          <w:lang w:eastAsia="zh-CN"/>
        </w:rPr>
        <w:t>后，请于</w:t>
      </w:r>
      <w:r>
        <w:rPr>
          <w:rFonts w:hint="eastAsia"/>
          <w:sz w:val="28"/>
          <w:szCs w:val="28"/>
          <w:lang w:val="en-US" w:eastAsia="zh-CN"/>
        </w:rPr>
        <w:t>2日内</w:t>
      </w:r>
      <w:r>
        <w:rPr>
          <w:rFonts w:hint="eastAsia"/>
          <w:sz w:val="28"/>
          <w:szCs w:val="28"/>
          <w:lang w:eastAsia="zh-CN"/>
        </w:rPr>
        <w:t>到本公司（</w:t>
      </w:r>
      <w:r>
        <w:rPr>
          <w:rFonts w:hint="eastAsia" w:ascii="Times New Roman" w:hAnsi="Times New Roman" w:eastAsia="宋体" w:cs="Times New Roman"/>
          <w:sz w:val="28"/>
          <w:szCs w:val="28"/>
          <w:lang w:eastAsia="zh-CN"/>
        </w:rPr>
        <w:t>青岛市黄岛区凤凰山路</w:t>
      </w:r>
      <w:r>
        <w:rPr>
          <w:rFonts w:hint="eastAsia" w:ascii="Times New Roman" w:hAnsi="Times New Roman" w:eastAsia="宋体" w:cs="Times New Roman"/>
          <w:sz w:val="28"/>
          <w:szCs w:val="28"/>
          <w:lang w:val="en-US" w:eastAsia="zh-CN"/>
        </w:rPr>
        <w:t>29</w:t>
      </w:r>
      <w:r>
        <w:rPr>
          <w:rFonts w:hint="eastAsia" w:cs="Times New Roman"/>
          <w:sz w:val="28"/>
          <w:szCs w:val="28"/>
          <w:lang w:val="en-US" w:eastAsia="zh-CN"/>
        </w:rPr>
        <w:t>9</w:t>
      </w:r>
      <w:r>
        <w:rPr>
          <w:rFonts w:hint="eastAsia" w:ascii="Times New Roman" w:hAnsi="Times New Roman" w:eastAsia="宋体" w:cs="Times New Roman"/>
          <w:sz w:val="28"/>
          <w:szCs w:val="28"/>
          <w:lang w:val="en-US" w:eastAsia="zh-CN"/>
        </w:rPr>
        <w:t>号麟瑞商务广场2412</w:t>
      </w:r>
      <w:r>
        <w:rPr>
          <w:rFonts w:hint="eastAsia"/>
          <w:sz w:val="28"/>
          <w:szCs w:val="28"/>
          <w:lang w:eastAsia="zh-CN"/>
        </w:rPr>
        <w:t>）签署成交确认书、拍卖笔录。</w:t>
      </w:r>
    </w:p>
    <w:p w14:paraId="7DA869A5">
      <w:pPr>
        <w:numPr>
          <w:ilvl w:val="0"/>
          <w:numId w:val="2"/>
        </w:numPr>
        <w:spacing w:line="360" w:lineRule="auto"/>
        <w:ind w:left="980" w:leftChars="0" w:firstLine="0" w:firstLineChars="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拍卖标的交付</w:t>
      </w:r>
    </w:p>
    <w:p w14:paraId="2BB9E2E5">
      <w:pPr>
        <w:spacing w:line="360" w:lineRule="auto"/>
        <w:ind w:firstLine="840" w:firstLineChars="3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eastAsia="zh-CN"/>
        </w:rPr>
        <w:t>竞得人在支付</w:t>
      </w:r>
      <w:r>
        <w:rPr>
          <w:rFonts w:hint="eastAsia" w:ascii="Times New Roman" w:hAnsi="Times New Roman" w:eastAsia="宋体" w:cs="Times New Roman"/>
          <w:sz w:val="28"/>
          <w:szCs w:val="28"/>
        </w:rPr>
        <w:t>成交价款</w:t>
      </w:r>
      <w:r>
        <w:rPr>
          <w:rFonts w:hint="eastAsia" w:ascii="Times New Roman" w:hAnsi="Times New Roman" w:eastAsia="宋体" w:cs="Times New Roman"/>
          <w:sz w:val="28"/>
          <w:szCs w:val="28"/>
          <w:lang w:eastAsia="zh-CN"/>
        </w:rPr>
        <w:t>后，应及时持《成交确认书》与</w:t>
      </w:r>
      <w:r>
        <w:rPr>
          <w:rFonts w:hint="eastAsia" w:ascii="Times New Roman" w:hAnsi="Times New Roman" w:eastAsia="宋体" w:cs="Times New Roman"/>
          <w:sz w:val="28"/>
          <w:szCs w:val="28"/>
        </w:rPr>
        <w:t>委托人签订</w:t>
      </w:r>
      <w:r>
        <w:rPr>
          <w:rFonts w:hint="eastAsia" w:ascii="Times New Roman" w:hAnsi="Times New Roman" w:eastAsia="宋体" w:cs="Times New Roman"/>
          <w:sz w:val="28"/>
          <w:szCs w:val="28"/>
          <w:lang w:eastAsia="zh-CN"/>
        </w:rPr>
        <w:t>标的交付</w:t>
      </w:r>
      <w:r>
        <w:rPr>
          <w:rFonts w:hint="eastAsia" w:ascii="Times New Roman" w:hAnsi="Times New Roman" w:eastAsia="宋体" w:cs="Times New Roman"/>
          <w:sz w:val="28"/>
          <w:szCs w:val="28"/>
        </w:rPr>
        <w:t>协议</w:t>
      </w:r>
      <w:r>
        <w:rPr>
          <w:rFonts w:hint="eastAsia" w:ascii="Times New Roman" w:hAnsi="Times New Roman" w:eastAsia="宋体" w:cs="Times New Roman"/>
          <w:sz w:val="28"/>
          <w:szCs w:val="28"/>
          <w:lang w:eastAsia="zh-CN"/>
        </w:rPr>
        <w:t>。</w:t>
      </w:r>
    </w:p>
    <w:p w14:paraId="76093433">
      <w:pPr>
        <w:spacing w:line="360" w:lineRule="auto"/>
        <w:ind w:firstLine="840" w:firstLineChars="300"/>
        <w:rPr>
          <w:rFonts w:hint="eastAsia" w:ascii="Times New Roman" w:hAnsi="Times New Roman" w:eastAsia="宋体" w:cs="Times New Roman"/>
          <w:b/>
          <w:bCs/>
          <w:sz w:val="28"/>
          <w:szCs w:val="28"/>
        </w:rPr>
      </w:pPr>
      <w:r>
        <w:rPr>
          <w:rFonts w:hint="eastAsia" w:ascii="Times New Roman" w:hAnsi="Times New Roman" w:eastAsia="宋体" w:cs="Times New Roman"/>
          <w:sz w:val="28"/>
          <w:szCs w:val="28"/>
        </w:rPr>
        <w:t>(2)</w:t>
      </w:r>
      <w:r>
        <w:rPr>
          <w:rFonts w:hint="eastAsia" w:ascii="Times New Roman" w:hAnsi="Times New Roman" w:eastAsia="宋体" w:cs="Times New Roman"/>
          <w:b/>
          <w:bCs/>
          <w:sz w:val="28"/>
          <w:szCs w:val="28"/>
          <w:lang w:val="en-US" w:eastAsia="zh-CN"/>
        </w:rPr>
        <w:t>涉渔</w:t>
      </w:r>
      <w:r>
        <w:rPr>
          <w:rFonts w:hint="eastAsia" w:ascii="Times New Roman" w:hAnsi="Times New Roman" w:eastAsia="宋体" w:cs="Times New Roman"/>
          <w:b/>
          <w:bCs/>
          <w:sz w:val="28"/>
          <w:szCs w:val="28"/>
        </w:rPr>
        <w:t>“三无”船舶拆解时</w:t>
      </w:r>
      <w:r>
        <w:rPr>
          <w:rFonts w:hint="eastAsia" w:ascii="Times New Roman" w:hAnsi="Times New Roman" w:eastAsia="宋体" w:cs="Times New Roman"/>
          <w:b/>
          <w:bCs/>
          <w:sz w:val="28"/>
          <w:szCs w:val="28"/>
          <w:lang w:eastAsia="zh-CN"/>
        </w:rPr>
        <w:t>委托人</w:t>
      </w:r>
      <w:r>
        <w:rPr>
          <w:rFonts w:hint="eastAsia" w:ascii="Times New Roman" w:hAnsi="Times New Roman" w:eastAsia="宋体" w:cs="Times New Roman"/>
          <w:b/>
          <w:bCs/>
          <w:sz w:val="28"/>
          <w:szCs w:val="28"/>
        </w:rPr>
        <w:t>通知买受人到场，“三无”船舶拆解废品在拆解地点拆解完毕后就地交付给买受人，由买受人自行将拆解废品运走处置。标的交付及后续处置过程中产生的包括但不限于停车、吊装、搬运、装卸、运输、仓储等一切费用均由买受人承担。买受人经通知后无正当理由不到场的，不影响船舶拆解工作的进行。</w:t>
      </w:r>
    </w:p>
    <w:p w14:paraId="18C0C199">
      <w:pPr>
        <w:spacing w:line="360" w:lineRule="auto"/>
        <w:ind w:firstLine="840" w:firstLineChars="300"/>
        <w:rPr>
          <w:rFonts w:hint="eastAsia" w:ascii="Times New Roman" w:hAnsi="Times New Roman" w:eastAsia="宋体" w:cs="Times New Roman"/>
          <w:b/>
          <w:bCs/>
          <w:sz w:val="28"/>
          <w:szCs w:val="28"/>
        </w:rPr>
      </w:pP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b/>
          <w:bCs/>
          <w:sz w:val="28"/>
          <w:szCs w:val="28"/>
          <w:lang w:val="en-US" w:eastAsia="zh-CN"/>
        </w:rPr>
        <w:t>涉渔</w:t>
      </w:r>
      <w:r>
        <w:rPr>
          <w:rFonts w:hint="eastAsia" w:ascii="Times New Roman" w:hAnsi="Times New Roman" w:eastAsia="宋体" w:cs="Times New Roman"/>
          <w:b/>
          <w:bCs/>
          <w:sz w:val="28"/>
          <w:szCs w:val="28"/>
        </w:rPr>
        <w:t>“三无”船舶拆解时</w:t>
      </w:r>
      <w:r>
        <w:rPr>
          <w:rFonts w:hint="eastAsia" w:ascii="Times New Roman" w:hAnsi="Times New Roman" w:eastAsia="宋体" w:cs="Times New Roman"/>
          <w:b/>
          <w:bCs/>
          <w:sz w:val="28"/>
          <w:szCs w:val="28"/>
          <w:lang w:eastAsia="zh-CN"/>
        </w:rPr>
        <w:t>委托人</w:t>
      </w:r>
      <w:r>
        <w:rPr>
          <w:rFonts w:hint="eastAsia" w:ascii="Times New Roman" w:hAnsi="Times New Roman" w:eastAsia="宋体" w:cs="Times New Roman"/>
          <w:b/>
          <w:bCs/>
          <w:sz w:val="28"/>
          <w:szCs w:val="28"/>
        </w:rPr>
        <w:t>通知买受人到场，合同标的所有权及毁损灭失等风险自拆解完成后买受人签署</w:t>
      </w:r>
      <w:r>
        <w:rPr>
          <w:rFonts w:hint="eastAsia" w:ascii="Times New Roman" w:hAnsi="Times New Roman" w:eastAsia="宋体" w:cs="Times New Roman"/>
          <w:b/>
          <w:bCs/>
          <w:sz w:val="28"/>
          <w:szCs w:val="28"/>
          <w:lang w:val="en-US" w:eastAsia="zh-CN"/>
        </w:rPr>
        <w:t>移交清单</w:t>
      </w:r>
      <w:r>
        <w:rPr>
          <w:rFonts w:hint="eastAsia" w:ascii="Times New Roman" w:hAnsi="Times New Roman" w:eastAsia="宋体" w:cs="Times New Roman"/>
          <w:b/>
          <w:bCs/>
          <w:sz w:val="28"/>
          <w:szCs w:val="28"/>
        </w:rPr>
        <w:t>即转移给买受人，由买受人自行运走处置。买受人经甲方通知后无正当理由不到场的，拆解完成视为双方交接完成，不影响合同标的所有权及毁损灭失等风险的转移。</w:t>
      </w:r>
    </w:p>
    <w:p w14:paraId="1430F7F0">
      <w:pPr>
        <w:spacing w:line="360" w:lineRule="auto"/>
        <w:ind w:firstLine="840" w:firstLineChars="300"/>
        <w:rPr>
          <w:sz w:val="28"/>
          <w:szCs w:val="28"/>
        </w:rPr>
      </w:pPr>
      <w:r>
        <w:rPr>
          <w:rFonts w:hint="eastAsia"/>
          <w:sz w:val="28"/>
          <w:szCs w:val="28"/>
        </w:rPr>
        <w:t>1</w:t>
      </w:r>
      <w:r>
        <w:rPr>
          <w:rFonts w:hint="eastAsia"/>
          <w:sz w:val="28"/>
          <w:szCs w:val="28"/>
          <w:lang w:val="en-US" w:eastAsia="zh-CN"/>
        </w:rPr>
        <w:t>3</w:t>
      </w:r>
      <w:r>
        <w:rPr>
          <w:rFonts w:hint="eastAsia"/>
          <w:sz w:val="28"/>
          <w:szCs w:val="28"/>
        </w:rPr>
        <w:t>、拍卖成交标的移交完毕，3个工作日内</w:t>
      </w:r>
      <w:r>
        <w:rPr>
          <w:rFonts w:hint="eastAsia"/>
          <w:sz w:val="28"/>
          <w:szCs w:val="28"/>
          <w:lang w:eastAsia="zh-CN"/>
        </w:rPr>
        <w:t>，</w:t>
      </w:r>
      <w:r>
        <w:rPr>
          <w:rFonts w:hint="eastAsia"/>
          <w:sz w:val="28"/>
          <w:szCs w:val="28"/>
        </w:rPr>
        <w:t>拍卖人凭委托人</w:t>
      </w:r>
      <w:r>
        <w:rPr>
          <w:rFonts w:hint="eastAsia"/>
          <w:sz w:val="28"/>
          <w:szCs w:val="28"/>
          <w:lang w:eastAsia="zh-CN"/>
        </w:rPr>
        <w:t>签署的</w:t>
      </w:r>
      <w:r>
        <w:rPr>
          <w:rFonts w:hint="eastAsia"/>
          <w:sz w:val="28"/>
          <w:szCs w:val="28"/>
        </w:rPr>
        <w:t>移交完毕</w:t>
      </w:r>
      <w:r>
        <w:rPr>
          <w:rFonts w:hint="eastAsia"/>
          <w:sz w:val="28"/>
          <w:szCs w:val="28"/>
          <w:lang w:eastAsia="zh-CN"/>
        </w:rPr>
        <w:t>文书</w:t>
      </w:r>
      <w:r>
        <w:rPr>
          <w:rFonts w:hint="eastAsia"/>
          <w:sz w:val="28"/>
          <w:szCs w:val="28"/>
        </w:rPr>
        <w:t>退还</w:t>
      </w:r>
      <w:r>
        <w:rPr>
          <w:rFonts w:hint="eastAsia"/>
          <w:sz w:val="28"/>
          <w:szCs w:val="28"/>
          <w:lang w:eastAsia="zh-CN"/>
        </w:rPr>
        <w:t>竞得人的</w:t>
      </w:r>
      <w:r>
        <w:rPr>
          <w:rFonts w:hint="eastAsia"/>
          <w:sz w:val="28"/>
          <w:szCs w:val="28"/>
        </w:rPr>
        <w:t>保证金。</w:t>
      </w:r>
    </w:p>
    <w:p w14:paraId="239F451F">
      <w:pPr>
        <w:spacing w:line="360" w:lineRule="auto"/>
        <w:ind w:firstLine="840" w:firstLineChars="300"/>
        <w:rPr>
          <w:sz w:val="28"/>
          <w:szCs w:val="28"/>
        </w:rPr>
      </w:pPr>
      <w:r>
        <w:rPr>
          <w:rFonts w:hint="eastAsia"/>
          <w:sz w:val="28"/>
          <w:szCs w:val="28"/>
        </w:rPr>
        <w:t>1</w:t>
      </w:r>
      <w:r>
        <w:rPr>
          <w:rFonts w:hint="eastAsia"/>
          <w:sz w:val="28"/>
          <w:szCs w:val="28"/>
          <w:lang w:val="en-US" w:eastAsia="zh-CN"/>
        </w:rPr>
        <w:t>4</w:t>
      </w:r>
      <w:r>
        <w:rPr>
          <w:rFonts w:hint="eastAsia"/>
          <w:sz w:val="28"/>
          <w:szCs w:val="28"/>
        </w:rPr>
        <w:t>、竞得人有下列情形之一的，不予退还其交纳的保证金。</w:t>
      </w:r>
    </w:p>
    <w:p w14:paraId="794070CB">
      <w:pPr>
        <w:spacing w:line="360" w:lineRule="auto"/>
        <w:ind w:firstLine="840" w:firstLineChars="300"/>
        <w:rPr>
          <w:rFonts w:hint="eastAsia" w:eastAsia="宋体"/>
          <w:sz w:val="28"/>
          <w:szCs w:val="28"/>
          <w:lang w:eastAsia="zh-CN"/>
        </w:rPr>
      </w:pPr>
      <w:r>
        <w:rPr>
          <w:rFonts w:hint="eastAsia"/>
          <w:sz w:val="28"/>
          <w:szCs w:val="28"/>
        </w:rPr>
        <w:t>（1）竞得后</w:t>
      </w:r>
      <w:r>
        <w:rPr>
          <w:rFonts w:hint="eastAsia"/>
          <w:sz w:val="28"/>
          <w:szCs w:val="28"/>
          <w:lang w:eastAsia="zh-CN"/>
        </w:rPr>
        <w:t>未在规定时间内缴纳成</w:t>
      </w:r>
      <w:r>
        <w:rPr>
          <w:rFonts w:hint="eastAsia"/>
          <w:sz w:val="28"/>
          <w:szCs w:val="28"/>
        </w:rPr>
        <w:t>交价款及</w:t>
      </w:r>
      <w:r>
        <w:rPr>
          <w:rFonts w:hint="eastAsia"/>
          <w:sz w:val="28"/>
          <w:szCs w:val="28"/>
          <w:lang w:eastAsia="zh-CN"/>
        </w:rPr>
        <w:t>拍卖</w:t>
      </w:r>
      <w:r>
        <w:rPr>
          <w:rFonts w:hint="eastAsia"/>
          <w:sz w:val="28"/>
          <w:szCs w:val="28"/>
        </w:rPr>
        <w:t>佣金</w:t>
      </w:r>
      <w:r>
        <w:rPr>
          <w:rFonts w:hint="eastAsia"/>
          <w:sz w:val="28"/>
          <w:szCs w:val="28"/>
          <w:lang w:eastAsia="zh-CN"/>
        </w:rPr>
        <w:t>的；</w:t>
      </w:r>
    </w:p>
    <w:p w14:paraId="1D4B98EE">
      <w:pPr>
        <w:spacing w:line="360" w:lineRule="auto"/>
        <w:ind w:firstLine="840" w:firstLineChars="300"/>
        <w:rPr>
          <w:sz w:val="28"/>
          <w:szCs w:val="28"/>
        </w:rPr>
      </w:pPr>
      <w:r>
        <w:rPr>
          <w:rFonts w:hint="eastAsia"/>
          <w:sz w:val="28"/>
          <w:szCs w:val="28"/>
        </w:rPr>
        <w:t>（2）竞得后无正当理由不与委托人签订</w:t>
      </w:r>
      <w:r>
        <w:rPr>
          <w:rFonts w:hint="eastAsia"/>
          <w:sz w:val="28"/>
          <w:szCs w:val="28"/>
          <w:lang w:eastAsia="zh-CN"/>
        </w:rPr>
        <w:t>标的交付</w:t>
      </w:r>
      <w:r>
        <w:rPr>
          <w:rFonts w:hint="eastAsia"/>
          <w:sz w:val="28"/>
          <w:szCs w:val="28"/>
        </w:rPr>
        <w:t>协议的；</w:t>
      </w:r>
    </w:p>
    <w:p w14:paraId="118DF544">
      <w:pPr>
        <w:spacing w:line="360" w:lineRule="auto"/>
        <w:ind w:firstLine="840" w:firstLineChars="300"/>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未经委托人同意</w:t>
      </w:r>
      <w:r>
        <w:rPr>
          <w:rFonts w:hint="eastAsia"/>
          <w:sz w:val="28"/>
          <w:szCs w:val="28"/>
          <w:lang w:eastAsia="zh-CN"/>
        </w:rPr>
        <w:t>，</w:t>
      </w:r>
      <w:r>
        <w:rPr>
          <w:rFonts w:hint="eastAsia"/>
          <w:sz w:val="28"/>
          <w:szCs w:val="28"/>
        </w:rPr>
        <w:t>将所竞得标的转让给他人，或分包给他人的；</w:t>
      </w:r>
    </w:p>
    <w:p w14:paraId="6F0FB8D1">
      <w:pPr>
        <w:spacing w:line="360" w:lineRule="auto"/>
        <w:ind w:firstLine="840" w:firstLineChars="300"/>
        <w:rPr>
          <w:rFonts w:hint="eastAsia" w:ascii="Times New Roman" w:hAnsi="Times New Roman" w:eastAsia="宋体" w:cs="Times New Roman"/>
          <w:sz w:val="28"/>
          <w:szCs w:val="28"/>
        </w:rPr>
      </w:pPr>
      <w:r>
        <w:rPr>
          <w:rFonts w:hint="eastAsia"/>
          <w:sz w:val="28"/>
          <w:szCs w:val="28"/>
        </w:rPr>
        <w:t>（</w:t>
      </w:r>
      <w:r>
        <w:rPr>
          <w:rFonts w:hint="eastAsia"/>
          <w:sz w:val="28"/>
          <w:szCs w:val="28"/>
          <w:lang w:val="en-US" w:eastAsia="zh-CN"/>
        </w:rPr>
        <w:t>4</w:t>
      </w:r>
      <w:r>
        <w:rPr>
          <w:rFonts w:hint="eastAsia"/>
          <w:sz w:val="28"/>
          <w:szCs w:val="28"/>
        </w:rPr>
        <w:t>）拒绝履行合同义务的。</w:t>
      </w:r>
    </w:p>
    <w:p w14:paraId="26979053">
      <w:pPr>
        <w:spacing w:line="360" w:lineRule="auto"/>
        <w:ind w:firstLine="840" w:firstLineChars="300"/>
        <w:rPr>
          <w:sz w:val="28"/>
          <w:szCs w:val="28"/>
        </w:rPr>
      </w:pPr>
      <w:r>
        <w:rPr>
          <w:rFonts w:hint="eastAsia"/>
          <w:sz w:val="28"/>
          <w:szCs w:val="28"/>
        </w:rPr>
        <w:t>1</w:t>
      </w:r>
      <w:r>
        <w:rPr>
          <w:rFonts w:hint="eastAsia"/>
          <w:sz w:val="28"/>
          <w:szCs w:val="28"/>
          <w:lang w:val="en-US" w:eastAsia="zh-CN"/>
        </w:rPr>
        <w:t>5</w:t>
      </w:r>
      <w:r>
        <w:rPr>
          <w:rFonts w:hint="eastAsia"/>
          <w:sz w:val="28"/>
          <w:szCs w:val="28"/>
        </w:rPr>
        <w:t>、拍卖人、委托人依法有权在拍卖开始前撤除、撤回拍卖标的，拍卖人在开拍前可能对拍卖信息进行更正或调整，竞买人应在竞价前仔细阅读，对此拍卖人不受竞买人的追索，不承担由此对竞买人造成的损失；</w:t>
      </w:r>
    </w:p>
    <w:p w14:paraId="6F6A20D2">
      <w:pPr>
        <w:spacing w:line="360" w:lineRule="auto"/>
        <w:ind w:firstLine="840" w:firstLineChars="300"/>
        <w:rPr>
          <w:sz w:val="28"/>
          <w:szCs w:val="28"/>
        </w:rPr>
      </w:pPr>
      <w:r>
        <w:rPr>
          <w:rFonts w:hint="eastAsia"/>
          <w:sz w:val="28"/>
          <w:szCs w:val="28"/>
        </w:rPr>
        <w:t>1</w:t>
      </w:r>
      <w:r>
        <w:rPr>
          <w:rFonts w:hint="eastAsia"/>
          <w:sz w:val="28"/>
          <w:szCs w:val="28"/>
          <w:lang w:val="en-US" w:eastAsia="zh-CN"/>
        </w:rPr>
        <w:t>6</w:t>
      </w:r>
      <w:r>
        <w:rPr>
          <w:rFonts w:hint="eastAsia"/>
          <w:sz w:val="28"/>
          <w:szCs w:val="28"/>
        </w:rPr>
        <w:t>、</w:t>
      </w:r>
      <w:r>
        <w:rPr>
          <w:rFonts w:hint="eastAsia"/>
          <w:sz w:val="28"/>
          <w:szCs w:val="28"/>
          <w:lang w:eastAsia="zh-CN"/>
        </w:rPr>
        <w:t>拍卖人</w:t>
      </w:r>
      <w:r>
        <w:rPr>
          <w:rFonts w:hint="eastAsia"/>
          <w:sz w:val="28"/>
          <w:szCs w:val="28"/>
        </w:rPr>
        <w:t>有权在保证金中及时扣除买受人违约金、滞纳金等。</w:t>
      </w:r>
    </w:p>
    <w:p w14:paraId="5BF06B60">
      <w:pPr>
        <w:jc w:val="center"/>
        <w:rPr>
          <w:b/>
          <w:bCs/>
          <w:sz w:val="44"/>
          <w:szCs w:val="44"/>
        </w:rPr>
      </w:pPr>
      <w:bookmarkStart w:id="11" w:name="_Toc21770_WPSOffice_Level1"/>
      <w:bookmarkStart w:id="12" w:name="_Toc17279_WPSOffice_Level1"/>
      <w:bookmarkStart w:id="13" w:name="_Toc12549_WPSOffice_Level1"/>
      <w:bookmarkStart w:id="14" w:name="_Toc28813_WPSOffice_Level1"/>
    </w:p>
    <w:p w14:paraId="66A0EE55">
      <w:pPr>
        <w:jc w:val="center"/>
        <w:rPr>
          <w:b/>
          <w:bCs/>
          <w:sz w:val="44"/>
          <w:szCs w:val="44"/>
        </w:rPr>
      </w:pPr>
      <w:r>
        <w:rPr>
          <w:rFonts w:hint="eastAsia"/>
          <w:b/>
          <w:bCs/>
          <w:sz w:val="44"/>
          <w:szCs w:val="44"/>
        </w:rPr>
        <w:t>三、 拍卖规则</w:t>
      </w:r>
    </w:p>
    <w:p w14:paraId="6D318661">
      <w:pPr>
        <w:jc w:val="center"/>
      </w:pPr>
    </w:p>
    <w:p w14:paraId="69806C52">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14:paraId="423114BF">
      <w:pPr>
        <w:spacing w:line="360" w:lineRule="auto"/>
        <w:ind w:firstLine="840" w:firstLineChars="300"/>
        <w:rPr>
          <w:rFonts w:hint="eastAsia"/>
          <w:sz w:val="28"/>
          <w:szCs w:val="28"/>
        </w:rPr>
      </w:pPr>
      <w:r>
        <w:rPr>
          <w:rFonts w:hint="eastAsia"/>
          <w:sz w:val="28"/>
          <w:szCs w:val="28"/>
        </w:rPr>
        <w:t>2、本拍卖规则对委托人、拍卖人、竞拍人和竞得人均具有法律约束力。</w:t>
      </w:r>
    </w:p>
    <w:p w14:paraId="4C4707F1">
      <w:pPr>
        <w:spacing w:line="360" w:lineRule="auto"/>
        <w:ind w:firstLine="840" w:firstLineChars="300"/>
        <w:rPr>
          <w:rFonts w:hint="eastAsia"/>
          <w:sz w:val="28"/>
          <w:szCs w:val="28"/>
        </w:rPr>
      </w:pPr>
      <w:r>
        <w:rPr>
          <w:rFonts w:hint="eastAsia"/>
          <w:sz w:val="28"/>
          <w:szCs w:val="28"/>
          <w:lang w:val="en-US" w:eastAsia="zh-CN"/>
        </w:rPr>
        <w:t>3、</w:t>
      </w:r>
      <w:r>
        <w:rPr>
          <w:rFonts w:hint="eastAsia"/>
          <w:sz w:val="28"/>
          <w:szCs w:val="28"/>
        </w:rPr>
        <w:t>本场拍卖会实行网络竞价，拍卖网址</w:t>
      </w:r>
      <w:r>
        <w:rPr>
          <w:rFonts w:hint="eastAsia"/>
          <w:sz w:val="28"/>
          <w:szCs w:val="28"/>
        </w:rPr>
        <w:fldChar w:fldCharType="begin"/>
      </w:r>
      <w:r>
        <w:rPr>
          <w:rFonts w:hint="eastAsia"/>
          <w:sz w:val="28"/>
          <w:szCs w:val="28"/>
        </w:rPr>
        <w:instrText xml:space="preserve"> HYPERLINK "http://pm.caa123.org.cn" </w:instrText>
      </w:r>
      <w:r>
        <w:rPr>
          <w:rFonts w:hint="eastAsia"/>
          <w:sz w:val="28"/>
          <w:szCs w:val="28"/>
        </w:rPr>
        <w:fldChar w:fldCharType="separate"/>
      </w:r>
      <w:r>
        <w:rPr>
          <w:rFonts w:hint="eastAsia"/>
          <w:sz w:val="28"/>
          <w:szCs w:val="28"/>
        </w:rPr>
        <w:fldChar w:fldCharType="begin"/>
      </w:r>
      <w:r>
        <w:rPr>
          <w:rFonts w:hint="eastAsia"/>
          <w:sz w:val="28"/>
          <w:szCs w:val="28"/>
        </w:rPr>
        <w:instrText xml:space="preserve"> HYPERLINK "http://pm.caa123.org.cn" </w:instrText>
      </w:r>
      <w:r>
        <w:rPr>
          <w:rFonts w:hint="eastAsia"/>
          <w:sz w:val="28"/>
          <w:szCs w:val="28"/>
        </w:rPr>
        <w:fldChar w:fldCharType="separate"/>
      </w:r>
      <w:r>
        <w:rPr>
          <w:rFonts w:hint="eastAsia"/>
          <w:sz w:val="28"/>
          <w:szCs w:val="28"/>
          <w:lang w:eastAsia="zh-CN"/>
        </w:rPr>
        <w:t>www.</w:t>
      </w:r>
      <w:r>
        <w:rPr>
          <w:rFonts w:hint="eastAsia"/>
          <w:sz w:val="28"/>
          <w:szCs w:val="28"/>
          <w:lang w:val="en-US" w:eastAsia="zh-CN"/>
        </w:rPr>
        <w:t>gydpm</w:t>
      </w:r>
      <w:r>
        <w:rPr>
          <w:rFonts w:hint="eastAsia"/>
          <w:sz w:val="28"/>
          <w:szCs w:val="28"/>
          <w:lang w:eastAsia="zh-CN"/>
        </w:rPr>
        <w:t>.com</w:t>
      </w:r>
      <w:r>
        <w:rPr>
          <w:rFonts w:hint="eastAsia"/>
          <w:sz w:val="28"/>
          <w:szCs w:val="28"/>
        </w:rPr>
        <w:fldChar w:fldCharType="end"/>
      </w:r>
      <w:r>
        <w:rPr>
          <w:rFonts w:hint="eastAsia"/>
          <w:sz w:val="28"/>
          <w:szCs w:val="28"/>
        </w:rPr>
        <w:fldChar w:fldCharType="end"/>
      </w:r>
      <w:r>
        <w:rPr>
          <w:rFonts w:hint="eastAsia"/>
          <w:sz w:val="28"/>
          <w:szCs w:val="28"/>
        </w:rPr>
        <w:t>，采用有保留价的增价拍卖方式，按照价高者得的原则确定买受人。</w:t>
      </w:r>
    </w:p>
    <w:p w14:paraId="096657F8">
      <w:pPr>
        <w:spacing w:line="360" w:lineRule="auto"/>
        <w:ind w:firstLine="840" w:firstLineChars="300"/>
        <w:rPr>
          <w:rFonts w:hint="eastAsia"/>
          <w:sz w:val="28"/>
          <w:szCs w:val="28"/>
        </w:rPr>
      </w:pPr>
      <w:r>
        <w:rPr>
          <w:rFonts w:hint="eastAsia"/>
          <w:sz w:val="28"/>
          <w:szCs w:val="28"/>
          <w:lang w:val="en-US" w:eastAsia="zh-CN"/>
        </w:rPr>
        <w:t>4</w:t>
      </w:r>
      <w:r>
        <w:rPr>
          <w:rFonts w:hint="eastAsia"/>
          <w:sz w:val="28"/>
          <w:szCs w:val="28"/>
        </w:rPr>
        <w:t>、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14:paraId="2E676DED">
      <w:pPr>
        <w:spacing w:line="360" w:lineRule="auto"/>
        <w:ind w:firstLine="840" w:firstLineChars="300"/>
        <w:rPr>
          <w:rFonts w:hint="eastAsia"/>
          <w:sz w:val="28"/>
          <w:szCs w:val="28"/>
        </w:rPr>
      </w:pPr>
      <w:r>
        <w:rPr>
          <w:rFonts w:hint="eastAsia"/>
          <w:sz w:val="28"/>
          <w:szCs w:val="28"/>
          <w:lang w:val="en-US" w:eastAsia="zh-CN"/>
        </w:rPr>
        <w:t>5、</w:t>
      </w:r>
      <w:r>
        <w:rPr>
          <w:rFonts w:hint="eastAsia"/>
          <w:sz w:val="28"/>
          <w:szCs w:val="28"/>
          <w:lang w:eastAsia="zh-CN"/>
        </w:rPr>
        <w:t>竞买</w:t>
      </w:r>
      <w:r>
        <w:rPr>
          <w:rFonts w:hint="eastAsia"/>
          <w:sz w:val="28"/>
          <w:szCs w:val="28"/>
        </w:rPr>
        <w:t>账号及登陆密码具有唯一性，竞买人应妥善保管竞买账</w:t>
      </w:r>
      <w:r>
        <w:rPr>
          <w:rFonts w:hint="eastAsia"/>
          <w:sz w:val="28"/>
          <w:szCs w:val="28"/>
          <w:lang w:eastAsia="zh-CN"/>
        </w:rPr>
        <w:t>号</w:t>
      </w:r>
      <w:r>
        <w:rPr>
          <w:rFonts w:hint="eastAsia"/>
          <w:sz w:val="28"/>
          <w:szCs w:val="28"/>
        </w:rPr>
        <w:t>及密码，不得泄露他人</w:t>
      </w:r>
      <w:r>
        <w:rPr>
          <w:rFonts w:hint="eastAsia"/>
          <w:sz w:val="28"/>
          <w:szCs w:val="28"/>
          <w:lang w:eastAsia="zh-CN"/>
        </w:rPr>
        <w:t>。</w:t>
      </w:r>
      <w:r>
        <w:rPr>
          <w:rFonts w:hint="eastAsia"/>
          <w:sz w:val="28"/>
          <w:szCs w:val="28"/>
        </w:rPr>
        <w:t>否则，竞买人须对他人使用其竞买账</w:t>
      </w:r>
      <w:r>
        <w:rPr>
          <w:rFonts w:hint="eastAsia"/>
          <w:sz w:val="28"/>
          <w:szCs w:val="28"/>
          <w:lang w:eastAsia="zh-CN"/>
        </w:rPr>
        <w:t>号</w:t>
      </w:r>
      <w:r>
        <w:rPr>
          <w:rFonts w:hint="eastAsia"/>
          <w:sz w:val="28"/>
          <w:szCs w:val="28"/>
        </w:rPr>
        <w:t>及密码竞拍的行为承担全部法律责任。</w:t>
      </w:r>
    </w:p>
    <w:p w14:paraId="1B54156D">
      <w:pPr>
        <w:spacing w:line="360" w:lineRule="auto"/>
        <w:ind w:firstLine="840" w:firstLineChars="300"/>
        <w:rPr>
          <w:rFonts w:hint="eastAsia"/>
          <w:sz w:val="28"/>
          <w:szCs w:val="28"/>
        </w:rPr>
      </w:pPr>
      <w:r>
        <w:rPr>
          <w:rFonts w:hint="eastAsia"/>
          <w:sz w:val="28"/>
          <w:szCs w:val="28"/>
        </w:rPr>
        <w:t>6、竞买人网上出价后不得撤回，当其他竞买人有更高应价时，其应价即丧失约束力。</w:t>
      </w:r>
    </w:p>
    <w:p w14:paraId="0DE0C9DD">
      <w:pPr>
        <w:spacing w:line="360" w:lineRule="auto"/>
        <w:ind w:firstLine="840" w:firstLineChars="300"/>
        <w:rPr>
          <w:rFonts w:hint="eastAsia"/>
          <w:sz w:val="28"/>
          <w:szCs w:val="28"/>
        </w:rPr>
      </w:pPr>
      <w:r>
        <w:rPr>
          <w:rFonts w:hint="eastAsia"/>
          <w:sz w:val="28"/>
          <w:szCs w:val="28"/>
        </w:rPr>
        <w:t>7、网络竞价：标的自由竞价时间</w:t>
      </w:r>
      <w:r>
        <w:rPr>
          <w:rFonts w:hint="eastAsia"/>
          <w:sz w:val="28"/>
          <w:szCs w:val="28"/>
          <w:lang w:val="en-US" w:eastAsia="zh-CN"/>
        </w:rPr>
        <w:t>3分钟</w:t>
      </w:r>
      <w:r>
        <w:rPr>
          <w:rFonts w:hint="eastAsia"/>
          <w:sz w:val="28"/>
          <w:szCs w:val="28"/>
        </w:rPr>
        <w:t>，</w:t>
      </w:r>
      <w:r>
        <w:rPr>
          <w:rFonts w:hint="eastAsia"/>
          <w:sz w:val="28"/>
          <w:szCs w:val="28"/>
          <w:lang w:val="en-US" w:eastAsia="zh-CN"/>
        </w:rPr>
        <w:t>3分钟</w:t>
      </w:r>
      <w:r>
        <w:rPr>
          <w:rFonts w:hint="eastAsia"/>
          <w:sz w:val="28"/>
          <w:szCs w:val="28"/>
        </w:rPr>
        <w:t>内无人应价，拍卖</w:t>
      </w:r>
      <w:r>
        <w:rPr>
          <w:rFonts w:hint="eastAsia"/>
          <w:sz w:val="28"/>
          <w:szCs w:val="28"/>
          <w:lang w:eastAsia="zh-CN"/>
        </w:rPr>
        <w:t>系统确认并显示流拍</w:t>
      </w:r>
      <w:r>
        <w:rPr>
          <w:rFonts w:hint="eastAsia"/>
          <w:sz w:val="28"/>
          <w:szCs w:val="28"/>
        </w:rPr>
        <w:t>；若有人应价，系统自动顺延</w:t>
      </w:r>
      <w:r>
        <w:rPr>
          <w:rFonts w:hint="eastAsia"/>
          <w:sz w:val="28"/>
          <w:szCs w:val="28"/>
          <w:lang w:val="en-US" w:eastAsia="zh-CN"/>
        </w:rPr>
        <w:t>30秒</w:t>
      </w:r>
      <w:r>
        <w:rPr>
          <w:rFonts w:hint="eastAsia"/>
          <w:sz w:val="28"/>
          <w:szCs w:val="28"/>
        </w:rPr>
        <w:t>，</w:t>
      </w:r>
      <w:r>
        <w:rPr>
          <w:rFonts w:hint="eastAsia"/>
          <w:sz w:val="28"/>
          <w:szCs w:val="28"/>
          <w:lang w:val="en-US" w:eastAsia="zh-CN"/>
        </w:rPr>
        <w:t>30秒</w:t>
      </w:r>
      <w:r>
        <w:rPr>
          <w:rFonts w:hint="eastAsia"/>
          <w:sz w:val="28"/>
          <w:szCs w:val="28"/>
        </w:rPr>
        <w:t>内有人出价，继续顺延</w:t>
      </w:r>
      <w:r>
        <w:rPr>
          <w:rFonts w:hint="eastAsia"/>
          <w:sz w:val="28"/>
          <w:szCs w:val="28"/>
          <w:lang w:val="en-US" w:eastAsia="zh-CN"/>
        </w:rPr>
        <w:t>30秒</w:t>
      </w:r>
      <w:r>
        <w:rPr>
          <w:rFonts w:hint="eastAsia"/>
          <w:sz w:val="28"/>
          <w:szCs w:val="28"/>
        </w:rPr>
        <w:t>，直至最后</w:t>
      </w:r>
      <w:r>
        <w:rPr>
          <w:rFonts w:hint="eastAsia"/>
          <w:sz w:val="28"/>
          <w:szCs w:val="28"/>
          <w:lang w:val="en-US" w:eastAsia="zh-CN"/>
        </w:rPr>
        <w:t>30秒内</w:t>
      </w:r>
      <w:r>
        <w:rPr>
          <w:rFonts w:hint="eastAsia"/>
          <w:sz w:val="28"/>
          <w:szCs w:val="28"/>
        </w:rPr>
        <w:t>无人出价</w:t>
      </w:r>
      <w:r>
        <w:rPr>
          <w:rFonts w:hint="eastAsia"/>
          <w:sz w:val="28"/>
          <w:szCs w:val="28"/>
          <w:lang w:eastAsia="zh-CN"/>
        </w:rPr>
        <w:t>。当最高应价达到或超过保留价时，拍卖系统自动确认</w:t>
      </w:r>
      <w:r>
        <w:rPr>
          <w:rFonts w:hint="eastAsia"/>
          <w:sz w:val="28"/>
          <w:szCs w:val="28"/>
        </w:rPr>
        <w:t>成交。</w:t>
      </w:r>
    </w:p>
    <w:p w14:paraId="0E30B595">
      <w:pPr>
        <w:spacing w:line="360" w:lineRule="auto"/>
        <w:ind w:firstLine="840" w:firstLineChars="300"/>
        <w:rPr>
          <w:rFonts w:hint="eastAsia"/>
          <w:sz w:val="28"/>
          <w:szCs w:val="28"/>
        </w:rPr>
      </w:pPr>
      <w:r>
        <w:rPr>
          <w:rFonts w:hint="eastAsia"/>
          <w:sz w:val="28"/>
          <w:szCs w:val="28"/>
        </w:rPr>
        <w:t>网络</w:t>
      </w:r>
      <w:r>
        <w:rPr>
          <w:rFonts w:hint="eastAsia"/>
          <w:sz w:val="28"/>
          <w:szCs w:val="28"/>
          <w:lang w:eastAsia="zh-CN"/>
        </w:rPr>
        <w:t>竞价</w:t>
      </w:r>
      <w:r>
        <w:rPr>
          <w:rFonts w:hint="eastAsia"/>
          <w:sz w:val="28"/>
          <w:szCs w:val="28"/>
        </w:rPr>
        <w:t>过程中，如遇不可抗力，包括但不限于网络</w:t>
      </w:r>
      <w:r>
        <w:rPr>
          <w:rFonts w:hint="eastAsia"/>
          <w:sz w:val="28"/>
          <w:szCs w:val="28"/>
          <w:lang w:eastAsia="zh-CN"/>
        </w:rPr>
        <w:t>中断或</w:t>
      </w:r>
      <w:r>
        <w:rPr>
          <w:rFonts w:hint="eastAsia"/>
          <w:sz w:val="28"/>
          <w:szCs w:val="28"/>
        </w:rPr>
        <w:t>不通畅、图文变异、系统瘫痪等情形，导致拍卖会无法正常进行的，拍卖人有权延迟和（或）暂停本次拍卖会。若竞价记录可以恢复的，重新启动拍卖后，起始价为网络中断时的最高有效报价；若竞价记录无法恢复的，起拍价为标的起始价。</w:t>
      </w:r>
    </w:p>
    <w:p w14:paraId="6127CAB3">
      <w:pPr>
        <w:spacing w:line="360" w:lineRule="auto"/>
        <w:ind w:firstLine="840" w:firstLineChars="300"/>
        <w:rPr>
          <w:rFonts w:hint="eastAsia"/>
          <w:sz w:val="28"/>
          <w:szCs w:val="28"/>
        </w:rPr>
      </w:pPr>
      <w:r>
        <w:rPr>
          <w:rFonts w:hint="eastAsia"/>
          <w:sz w:val="28"/>
          <w:szCs w:val="28"/>
        </w:rPr>
        <w:t>通过本</w:t>
      </w:r>
      <w:r>
        <w:rPr>
          <w:rFonts w:hint="eastAsia"/>
          <w:sz w:val="28"/>
          <w:szCs w:val="28"/>
          <w:lang w:eastAsia="zh-CN"/>
        </w:rPr>
        <w:t>网络</w:t>
      </w:r>
      <w:r>
        <w:rPr>
          <w:rFonts w:hint="eastAsia"/>
          <w:sz w:val="28"/>
          <w:szCs w:val="28"/>
        </w:rPr>
        <w:t>平台</w:t>
      </w:r>
      <w:r>
        <w:rPr>
          <w:rFonts w:hint="eastAsia"/>
          <w:sz w:val="28"/>
          <w:szCs w:val="28"/>
          <w:lang w:eastAsia="zh-CN"/>
        </w:rPr>
        <w:t>参</w:t>
      </w:r>
      <w:r>
        <w:rPr>
          <w:rFonts w:hint="eastAsia"/>
          <w:sz w:val="28"/>
          <w:szCs w:val="28"/>
        </w:rPr>
        <w:t>拍的竞买人，承诺已经对可能发生的故障</w:t>
      </w:r>
      <w:r>
        <w:rPr>
          <w:rFonts w:hint="eastAsia"/>
          <w:sz w:val="28"/>
          <w:szCs w:val="28"/>
          <w:lang w:eastAsia="zh-CN"/>
        </w:rPr>
        <w:t>有</w:t>
      </w:r>
      <w:r>
        <w:rPr>
          <w:rFonts w:hint="eastAsia"/>
          <w:sz w:val="28"/>
          <w:szCs w:val="28"/>
        </w:rPr>
        <w:t>充分准备，并放弃因此类故障要求委托人和拍卖人承担任何赔偿责任</w:t>
      </w:r>
      <w:r>
        <w:rPr>
          <w:rFonts w:hint="eastAsia"/>
          <w:sz w:val="28"/>
          <w:szCs w:val="28"/>
          <w:lang w:eastAsia="zh-CN"/>
        </w:rPr>
        <w:t>的权力</w:t>
      </w:r>
      <w:r>
        <w:rPr>
          <w:rFonts w:hint="eastAsia"/>
          <w:sz w:val="28"/>
          <w:szCs w:val="28"/>
        </w:rPr>
        <w:t>。</w:t>
      </w:r>
    </w:p>
    <w:p w14:paraId="2A927E97">
      <w:pPr>
        <w:spacing w:line="360" w:lineRule="auto"/>
        <w:ind w:firstLine="840" w:firstLineChars="300"/>
        <w:rPr>
          <w:rFonts w:hint="eastAsia"/>
          <w:sz w:val="28"/>
          <w:szCs w:val="28"/>
        </w:rPr>
      </w:pPr>
      <w:r>
        <w:rPr>
          <w:rFonts w:hint="eastAsia" w:eastAsia="宋体"/>
          <w:b w:val="0"/>
          <w:bCs w:val="0"/>
          <w:color w:val="000000"/>
          <w:sz w:val="28"/>
          <w:szCs w:val="28"/>
          <w:lang w:eastAsia="zh-CN"/>
        </w:rPr>
        <w:t>网络竞价</w:t>
      </w:r>
      <w:r>
        <w:rPr>
          <w:rFonts w:hint="eastAsia"/>
          <w:b w:val="0"/>
          <w:bCs w:val="0"/>
          <w:color w:val="000000"/>
          <w:sz w:val="28"/>
          <w:szCs w:val="28"/>
        </w:rPr>
        <w:t>过程中</w:t>
      </w:r>
      <w:r>
        <w:rPr>
          <w:rFonts w:hint="eastAsia"/>
          <w:b w:val="0"/>
          <w:bCs w:val="0"/>
          <w:color w:val="000000"/>
          <w:sz w:val="28"/>
          <w:szCs w:val="28"/>
          <w:lang w:eastAsia="zh-CN"/>
        </w:rPr>
        <w:t>，</w:t>
      </w:r>
      <w:r>
        <w:rPr>
          <w:rFonts w:hint="eastAsia"/>
          <w:b w:val="0"/>
          <w:bCs w:val="0"/>
          <w:color w:val="000000"/>
          <w:sz w:val="28"/>
          <w:szCs w:val="28"/>
        </w:rPr>
        <w:t>因</w:t>
      </w:r>
      <w:r>
        <w:rPr>
          <w:rFonts w:hint="eastAsia"/>
          <w:b w:val="0"/>
          <w:bCs w:val="0"/>
          <w:color w:val="000000"/>
          <w:sz w:val="28"/>
          <w:szCs w:val="28"/>
          <w:lang w:eastAsia="zh-CN"/>
        </w:rPr>
        <w:t>竞买人使用的电脑、</w:t>
      </w:r>
      <w:r>
        <w:rPr>
          <w:rFonts w:hint="eastAsia"/>
          <w:b w:val="0"/>
          <w:bCs w:val="0"/>
          <w:color w:val="000000"/>
          <w:sz w:val="28"/>
          <w:szCs w:val="28"/>
        </w:rPr>
        <w:t>网络</w:t>
      </w:r>
      <w:r>
        <w:rPr>
          <w:rFonts w:hint="eastAsia"/>
          <w:b w:val="0"/>
          <w:bCs w:val="0"/>
          <w:color w:val="000000"/>
          <w:sz w:val="28"/>
          <w:szCs w:val="28"/>
          <w:lang w:eastAsia="zh-CN"/>
        </w:rPr>
        <w:t>等</w:t>
      </w:r>
      <w:r>
        <w:rPr>
          <w:rFonts w:hint="eastAsia"/>
          <w:b w:val="0"/>
          <w:bCs w:val="0"/>
          <w:color w:val="000000"/>
          <w:sz w:val="28"/>
          <w:szCs w:val="28"/>
        </w:rPr>
        <w:t>故障</w:t>
      </w:r>
      <w:r>
        <w:rPr>
          <w:rFonts w:hint="eastAsia"/>
          <w:b w:val="0"/>
          <w:bCs w:val="0"/>
          <w:color w:val="000000"/>
          <w:sz w:val="28"/>
          <w:szCs w:val="28"/>
          <w:lang w:eastAsia="zh-CN"/>
        </w:rPr>
        <w:t>，或</w:t>
      </w:r>
      <w:r>
        <w:rPr>
          <w:rFonts w:hint="eastAsia"/>
          <w:sz w:val="28"/>
          <w:szCs w:val="28"/>
        </w:rPr>
        <w:t>自身操作问题</w:t>
      </w:r>
      <w:r>
        <w:rPr>
          <w:rFonts w:hint="eastAsia"/>
          <w:b w:val="0"/>
          <w:bCs w:val="0"/>
          <w:color w:val="000000"/>
          <w:sz w:val="28"/>
          <w:szCs w:val="28"/>
        </w:rPr>
        <w:t>而造成竞买人账号无法正常使用</w:t>
      </w:r>
      <w:r>
        <w:rPr>
          <w:rFonts w:hint="eastAsia"/>
          <w:b w:val="0"/>
          <w:bCs w:val="0"/>
          <w:color w:val="000000"/>
          <w:sz w:val="28"/>
          <w:szCs w:val="28"/>
          <w:lang w:eastAsia="zh-CN"/>
        </w:rPr>
        <w:t>的</w:t>
      </w:r>
      <w:r>
        <w:rPr>
          <w:rFonts w:hint="eastAsia"/>
          <w:b w:val="0"/>
          <w:bCs w:val="0"/>
          <w:color w:val="000000"/>
          <w:sz w:val="28"/>
          <w:szCs w:val="28"/>
        </w:rPr>
        <w:t>，</w:t>
      </w:r>
      <w:r>
        <w:rPr>
          <w:rFonts w:hint="eastAsia"/>
          <w:sz w:val="28"/>
          <w:szCs w:val="28"/>
        </w:rPr>
        <w:t>由竞买人自负其责，委托人和拍卖人不承担任何责任。</w:t>
      </w:r>
    </w:p>
    <w:p w14:paraId="58A132BA">
      <w:pPr>
        <w:spacing w:line="360" w:lineRule="auto"/>
        <w:ind w:firstLine="840" w:firstLineChars="300"/>
        <w:rPr>
          <w:rFonts w:hint="eastAsia"/>
          <w:sz w:val="28"/>
          <w:szCs w:val="28"/>
        </w:rPr>
      </w:pPr>
      <w:r>
        <w:rPr>
          <w:rFonts w:hint="eastAsia"/>
          <w:sz w:val="28"/>
          <w:szCs w:val="28"/>
        </w:rPr>
        <w:t>8、竞买成功后，</w:t>
      </w:r>
      <w:r>
        <w:rPr>
          <w:rFonts w:hint="eastAsia"/>
          <w:sz w:val="28"/>
          <w:szCs w:val="28"/>
          <w:lang w:eastAsia="zh-CN"/>
        </w:rPr>
        <w:t>竞得人应于</w:t>
      </w:r>
      <w:r>
        <w:rPr>
          <w:rFonts w:hint="eastAsia"/>
          <w:sz w:val="28"/>
          <w:szCs w:val="28"/>
          <w:lang w:val="en-US" w:eastAsia="zh-CN"/>
        </w:rPr>
        <w:t>3</w:t>
      </w:r>
      <w:r>
        <w:rPr>
          <w:rFonts w:hint="eastAsia"/>
          <w:sz w:val="28"/>
          <w:szCs w:val="28"/>
        </w:rPr>
        <w:t>日内</w:t>
      </w:r>
      <w:r>
        <w:rPr>
          <w:rFonts w:hint="eastAsia"/>
          <w:sz w:val="28"/>
          <w:szCs w:val="28"/>
          <w:lang w:eastAsia="zh-CN"/>
        </w:rPr>
        <w:t>支付</w:t>
      </w:r>
      <w:r>
        <w:rPr>
          <w:rFonts w:hint="eastAsia"/>
          <w:sz w:val="28"/>
          <w:szCs w:val="28"/>
        </w:rPr>
        <w:t>成交价款及成交额5% 的拍卖佣金，</w:t>
      </w:r>
      <w:r>
        <w:rPr>
          <w:rFonts w:hint="eastAsia"/>
          <w:sz w:val="28"/>
          <w:szCs w:val="28"/>
          <w:lang w:eastAsia="zh-CN"/>
        </w:rPr>
        <w:t>并到本公司（</w:t>
      </w:r>
      <w:r>
        <w:rPr>
          <w:rFonts w:hint="eastAsia" w:ascii="Times New Roman" w:hAnsi="Times New Roman" w:eastAsia="宋体" w:cs="Times New Roman"/>
          <w:sz w:val="28"/>
          <w:szCs w:val="28"/>
          <w:lang w:eastAsia="zh-CN"/>
        </w:rPr>
        <w:t>青岛市黄岛区凤凰山路</w:t>
      </w:r>
      <w:r>
        <w:rPr>
          <w:rFonts w:hint="eastAsia" w:ascii="Times New Roman" w:hAnsi="Times New Roman" w:eastAsia="宋体" w:cs="Times New Roman"/>
          <w:sz w:val="28"/>
          <w:szCs w:val="28"/>
          <w:lang w:val="en-US" w:eastAsia="zh-CN"/>
        </w:rPr>
        <w:t>29</w:t>
      </w:r>
      <w:r>
        <w:rPr>
          <w:rFonts w:hint="eastAsia" w:cs="Times New Roman"/>
          <w:sz w:val="28"/>
          <w:szCs w:val="28"/>
          <w:lang w:val="en-US" w:eastAsia="zh-CN"/>
        </w:rPr>
        <w:t>9</w:t>
      </w:r>
      <w:r>
        <w:rPr>
          <w:rFonts w:hint="eastAsia" w:ascii="Times New Roman" w:hAnsi="Times New Roman" w:eastAsia="宋体" w:cs="Times New Roman"/>
          <w:sz w:val="28"/>
          <w:szCs w:val="28"/>
          <w:lang w:val="en-US" w:eastAsia="zh-CN"/>
        </w:rPr>
        <w:t>号麟瑞商务广场2412</w:t>
      </w:r>
      <w:r>
        <w:rPr>
          <w:rFonts w:hint="eastAsia"/>
          <w:sz w:val="28"/>
          <w:szCs w:val="28"/>
          <w:lang w:eastAsia="zh-CN"/>
        </w:rPr>
        <w:t>）</w:t>
      </w:r>
      <w:r>
        <w:rPr>
          <w:rFonts w:hint="eastAsia"/>
          <w:sz w:val="28"/>
          <w:szCs w:val="28"/>
        </w:rPr>
        <w:t>签署《拍卖成交确认书》、《拍卖笔录》。</w:t>
      </w:r>
    </w:p>
    <w:p w14:paraId="0076B721">
      <w:pPr>
        <w:spacing w:line="360" w:lineRule="auto"/>
        <w:ind w:firstLine="840" w:firstLineChars="300"/>
        <w:rPr>
          <w:rFonts w:hint="eastAsia" w:eastAsia="宋体"/>
          <w:sz w:val="28"/>
          <w:szCs w:val="28"/>
          <w:lang w:eastAsia="zh-CN"/>
        </w:rPr>
      </w:pPr>
      <w:r>
        <w:rPr>
          <w:rFonts w:hint="eastAsia"/>
          <w:sz w:val="28"/>
          <w:szCs w:val="28"/>
        </w:rPr>
        <w:t>9、买受人逾期</w:t>
      </w:r>
      <w:r>
        <w:rPr>
          <w:rFonts w:hint="eastAsia"/>
          <w:sz w:val="28"/>
          <w:szCs w:val="28"/>
          <w:lang w:eastAsia="zh-CN"/>
        </w:rPr>
        <w:t>未缴纳成交款及佣金</w:t>
      </w:r>
      <w:r>
        <w:rPr>
          <w:rFonts w:hint="eastAsia"/>
          <w:sz w:val="28"/>
          <w:szCs w:val="28"/>
        </w:rPr>
        <w:t>的，拍卖人有权单方解除拍卖成交，竞买保证金</w:t>
      </w:r>
      <w:r>
        <w:rPr>
          <w:rFonts w:hint="eastAsia"/>
          <w:sz w:val="28"/>
          <w:szCs w:val="28"/>
          <w:lang w:eastAsia="zh-CN"/>
        </w:rPr>
        <w:t>扣除佣金后转为违约金。</w:t>
      </w:r>
      <w:r>
        <w:rPr>
          <w:rFonts w:hint="eastAsia"/>
          <w:sz w:val="28"/>
          <w:szCs w:val="28"/>
        </w:rPr>
        <w:t>按《中华人民共和国拍卖法》等</w:t>
      </w:r>
      <w:r>
        <w:rPr>
          <w:rFonts w:hint="eastAsia"/>
          <w:sz w:val="28"/>
          <w:szCs w:val="28"/>
          <w:lang w:eastAsia="zh-CN"/>
        </w:rPr>
        <w:t>法律法规的</w:t>
      </w:r>
      <w:r>
        <w:rPr>
          <w:rFonts w:hint="eastAsia"/>
          <w:sz w:val="28"/>
          <w:szCs w:val="28"/>
        </w:rPr>
        <w:t>有关规定</w:t>
      </w:r>
      <w:r>
        <w:rPr>
          <w:rFonts w:hint="eastAsia"/>
          <w:sz w:val="28"/>
          <w:szCs w:val="28"/>
          <w:lang w:eastAsia="zh-CN"/>
        </w:rPr>
        <w:t>，</w:t>
      </w:r>
      <w:r>
        <w:rPr>
          <w:rFonts w:hint="eastAsia"/>
          <w:sz w:val="28"/>
          <w:szCs w:val="28"/>
        </w:rPr>
        <w:t>收回拍卖标的重新拍卖。再次拍卖</w:t>
      </w:r>
      <w:r>
        <w:rPr>
          <w:rFonts w:hint="eastAsia"/>
          <w:sz w:val="28"/>
          <w:szCs w:val="28"/>
          <w:lang w:eastAsia="zh-CN"/>
        </w:rPr>
        <w:t>成交价</w:t>
      </w:r>
      <w:r>
        <w:rPr>
          <w:rFonts w:hint="eastAsia"/>
          <w:sz w:val="28"/>
          <w:szCs w:val="28"/>
        </w:rPr>
        <w:t>低于</w:t>
      </w:r>
      <w:r>
        <w:rPr>
          <w:rFonts w:hint="eastAsia"/>
          <w:sz w:val="28"/>
          <w:szCs w:val="28"/>
          <w:lang w:eastAsia="zh-CN"/>
        </w:rPr>
        <w:t>此</w:t>
      </w:r>
      <w:r>
        <w:rPr>
          <w:rFonts w:hint="eastAsia"/>
          <w:sz w:val="28"/>
          <w:szCs w:val="28"/>
        </w:rPr>
        <w:t>次成交价</w:t>
      </w:r>
      <w:r>
        <w:rPr>
          <w:rFonts w:hint="eastAsia"/>
          <w:sz w:val="28"/>
          <w:szCs w:val="28"/>
          <w:lang w:eastAsia="zh-CN"/>
        </w:rPr>
        <w:t>的，由违约金</w:t>
      </w:r>
      <w:r>
        <w:rPr>
          <w:rFonts w:hint="eastAsia"/>
          <w:sz w:val="28"/>
          <w:szCs w:val="28"/>
        </w:rPr>
        <w:t>弥补</w:t>
      </w:r>
      <w:r>
        <w:rPr>
          <w:rFonts w:hint="eastAsia"/>
          <w:sz w:val="28"/>
          <w:szCs w:val="28"/>
          <w:lang w:eastAsia="zh-CN"/>
        </w:rPr>
        <w:t>差额；</w:t>
      </w:r>
      <w:r>
        <w:rPr>
          <w:rFonts w:hint="eastAsia"/>
          <w:sz w:val="28"/>
          <w:szCs w:val="28"/>
        </w:rPr>
        <w:t>若</w:t>
      </w:r>
      <w:r>
        <w:rPr>
          <w:rFonts w:hint="eastAsia"/>
          <w:sz w:val="28"/>
          <w:szCs w:val="28"/>
          <w:lang w:eastAsia="zh-CN"/>
        </w:rPr>
        <w:t>违约</w:t>
      </w:r>
      <w:r>
        <w:rPr>
          <w:rFonts w:hint="eastAsia"/>
          <w:sz w:val="28"/>
          <w:szCs w:val="28"/>
        </w:rPr>
        <w:t>金不足以弥补</w:t>
      </w:r>
      <w:r>
        <w:rPr>
          <w:rFonts w:hint="eastAsia"/>
          <w:sz w:val="28"/>
          <w:szCs w:val="28"/>
          <w:lang w:eastAsia="zh-CN"/>
        </w:rPr>
        <w:t>差额</w:t>
      </w:r>
      <w:r>
        <w:rPr>
          <w:rFonts w:hint="eastAsia"/>
          <w:sz w:val="28"/>
          <w:szCs w:val="28"/>
        </w:rPr>
        <w:t>的，拍卖人</w:t>
      </w:r>
      <w:r>
        <w:rPr>
          <w:rFonts w:hint="eastAsia"/>
          <w:sz w:val="28"/>
          <w:szCs w:val="28"/>
          <w:lang w:eastAsia="zh-CN"/>
        </w:rPr>
        <w:t>和</w:t>
      </w:r>
      <w:r>
        <w:rPr>
          <w:rFonts w:hint="eastAsia"/>
          <w:sz w:val="28"/>
          <w:szCs w:val="28"/>
        </w:rPr>
        <w:t>委托人</w:t>
      </w:r>
      <w:r>
        <w:rPr>
          <w:rFonts w:hint="eastAsia"/>
          <w:sz w:val="28"/>
          <w:szCs w:val="28"/>
          <w:lang w:eastAsia="zh-CN"/>
        </w:rPr>
        <w:t>均</w:t>
      </w:r>
      <w:r>
        <w:rPr>
          <w:rFonts w:hint="eastAsia"/>
          <w:sz w:val="28"/>
          <w:szCs w:val="28"/>
        </w:rPr>
        <w:t>拥有向违约买受人继续追偿的权利。若弥补差额后仍有剩余，或再次成交价高于此次成交价则剩余部分返还给该违约买受人</w:t>
      </w:r>
      <w:r>
        <w:rPr>
          <w:rFonts w:hint="eastAsia"/>
          <w:sz w:val="28"/>
          <w:szCs w:val="28"/>
          <w:lang w:eastAsia="zh-CN"/>
        </w:rPr>
        <w:t>。</w:t>
      </w:r>
    </w:p>
    <w:p w14:paraId="16BCA3AE">
      <w:pPr>
        <w:spacing w:line="360" w:lineRule="auto"/>
        <w:ind w:firstLine="840" w:firstLineChars="300"/>
        <w:rPr>
          <w:rFonts w:hint="eastAsia"/>
          <w:sz w:val="28"/>
          <w:szCs w:val="28"/>
        </w:rPr>
      </w:pPr>
      <w:r>
        <w:rPr>
          <w:rFonts w:hint="eastAsia"/>
          <w:sz w:val="28"/>
          <w:szCs w:val="28"/>
        </w:rPr>
        <w:t>1</w:t>
      </w:r>
      <w:r>
        <w:rPr>
          <w:rFonts w:hint="eastAsia"/>
          <w:sz w:val="28"/>
          <w:szCs w:val="28"/>
          <w:lang w:val="en-US" w:eastAsia="zh-CN"/>
        </w:rPr>
        <w:t>0</w:t>
      </w:r>
      <w:r>
        <w:rPr>
          <w:rFonts w:hint="eastAsia"/>
          <w:sz w:val="28"/>
          <w:szCs w:val="28"/>
        </w:rPr>
        <w:t>、有下列情形之一的，中止拍卖：</w:t>
      </w:r>
    </w:p>
    <w:p w14:paraId="7B2DBCF6">
      <w:pPr>
        <w:spacing w:line="360" w:lineRule="auto"/>
        <w:ind w:firstLine="840" w:firstLineChars="300"/>
        <w:rPr>
          <w:rFonts w:hint="eastAsia"/>
          <w:sz w:val="28"/>
          <w:szCs w:val="28"/>
        </w:rPr>
      </w:pPr>
      <w:r>
        <w:rPr>
          <w:rFonts w:hint="eastAsia"/>
          <w:sz w:val="28"/>
          <w:szCs w:val="28"/>
        </w:rPr>
        <w:t>(1)没有竞买入参加拍卖的；</w:t>
      </w:r>
    </w:p>
    <w:p w14:paraId="3DA2C785">
      <w:pPr>
        <w:spacing w:line="360" w:lineRule="auto"/>
        <w:ind w:firstLine="840" w:firstLineChars="300"/>
        <w:rPr>
          <w:rFonts w:hint="eastAsia"/>
          <w:sz w:val="28"/>
          <w:szCs w:val="28"/>
        </w:rPr>
      </w:pPr>
      <w:r>
        <w:rPr>
          <w:rFonts w:hint="eastAsia"/>
          <w:sz w:val="28"/>
          <w:szCs w:val="28"/>
        </w:rPr>
        <w:t>(2)第三人对拍卖标的所有权或处分权有争议并当场提供有效证明的；</w:t>
      </w:r>
    </w:p>
    <w:p w14:paraId="0688C508">
      <w:pPr>
        <w:spacing w:line="360" w:lineRule="auto"/>
        <w:ind w:firstLine="840" w:firstLineChars="300"/>
        <w:rPr>
          <w:rFonts w:hint="eastAsia"/>
          <w:sz w:val="28"/>
          <w:szCs w:val="28"/>
        </w:rPr>
      </w:pPr>
      <w:r>
        <w:rPr>
          <w:rFonts w:hint="eastAsia"/>
          <w:sz w:val="28"/>
          <w:szCs w:val="28"/>
        </w:rPr>
        <w:t>(3)委托人在拍卖会开始前书面通知拍卖企业中止拍卖的；</w:t>
      </w:r>
    </w:p>
    <w:p w14:paraId="17FE3463">
      <w:pPr>
        <w:spacing w:line="360" w:lineRule="auto"/>
        <w:ind w:firstLine="840" w:firstLineChars="300"/>
        <w:rPr>
          <w:rFonts w:hint="eastAsia"/>
          <w:sz w:val="28"/>
          <w:szCs w:val="28"/>
        </w:rPr>
      </w:pPr>
      <w:r>
        <w:rPr>
          <w:rFonts w:hint="eastAsia"/>
          <w:sz w:val="28"/>
          <w:szCs w:val="28"/>
        </w:rPr>
        <w:t>(4)发生意外事件致使拍卖活动暂时不能进行的；</w:t>
      </w:r>
    </w:p>
    <w:p w14:paraId="196CDD40">
      <w:pPr>
        <w:spacing w:line="360" w:lineRule="auto"/>
        <w:ind w:firstLine="840" w:firstLineChars="300"/>
        <w:rPr>
          <w:rFonts w:hint="eastAsia"/>
          <w:sz w:val="28"/>
          <w:szCs w:val="28"/>
        </w:rPr>
      </w:pPr>
      <w:r>
        <w:rPr>
          <w:rFonts w:hint="eastAsia"/>
          <w:sz w:val="28"/>
          <w:szCs w:val="28"/>
        </w:rPr>
        <w:t>(5)出现其他依法应当中止的情形的。</w:t>
      </w:r>
    </w:p>
    <w:p w14:paraId="13892845">
      <w:pPr>
        <w:spacing w:line="360" w:lineRule="auto"/>
        <w:ind w:firstLine="840" w:firstLineChars="300"/>
        <w:rPr>
          <w:rFonts w:hint="eastAsia"/>
          <w:sz w:val="28"/>
          <w:szCs w:val="28"/>
        </w:rPr>
      </w:pPr>
      <w:r>
        <w:rPr>
          <w:rFonts w:hint="eastAsia"/>
          <w:sz w:val="28"/>
          <w:szCs w:val="28"/>
        </w:rPr>
        <w:t>1</w:t>
      </w:r>
      <w:r>
        <w:rPr>
          <w:rFonts w:hint="eastAsia"/>
          <w:sz w:val="28"/>
          <w:szCs w:val="28"/>
          <w:lang w:val="en-US" w:eastAsia="zh-CN"/>
        </w:rPr>
        <w:t>1</w:t>
      </w:r>
      <w:r>
        <w:rPr>
          <w:rFonts w:hint="eastAsia"/>
          <w:sz w:val="28"/>
          <w:szCs w:val="28"/>
        </w:rPr>
        <w:t>、有下列情形之一的，终止拍卖：</w:t>
      </w:r>
    </w:p>
    <w:p w14:paraId="02C3A708">
      <w:pPr>
        <w:spacing w:line="360" w:lineRule="auto"/>
        <w:ind w:firstLine="840" w:firstLineChars="300"/>
        <w:rPr>
          <w:rFonts w:hint="eastAsia"/>
          <w:sz w:val="28"/>
          <w:szCs w:val="28"/>
        </w:rPr>
      </w:pPr>
      <w:r>
        <w:rPr>
          <w:rFonts w:hint="eastAsia"/>
          <w:sz w:val="28"/>
          <w:szCs w:val="28"/>
        </w:rPr>
        <w:t>(1)人民法院、仲裁机构或者有关行政机关认定委托人对拍卖标的无处分权并通知拍卖人的；</w:t>
      </w:r>
    </w:p>
    <w:p w14:paraId="3E00160E">
      <w:pPr>
        <w:spacing w:line="360" w:lineRule="auto"/>
        <w:ind w:firstLine="840" w:firstLineChars="300"/>
        <w:rPr>
          <w:rFonts w:hint="eastAsia"/>
          <w:sz w:val="28"/>
          <w:szCs w:val="28"/>
        </w:rPr>
      </w:pPr>
      <w:r>
        <w:rPr>
          <w:rFonts w:hint="eastAsia"/>
          <w:sz w:val="28"/>
          <w:szCs w:val="28"/>
        </w:rPr>
        <w:t>(2)拍卖标的被认定为赃物的；</w:t>
      </w:r>
    </w:p>
    <w:p w14:paraId="479E13B7">
      <w:pPr>
        <w:spacing w:line="360" w:lineRule="auto"/>
        <w:ind w:firstLine="840" w:firstLineChars="300"/>
        <w:rPr>
          <w:rFonts w:hint="eastAsia"/>
          <w:sz w:val="28"/>
          <w:szCs w:val="28"/>
        </w:rPr>
      </w:pPr>
      <w:r>
        <w:rPr>
          <w:rFonts w:hint="eastAsia"/>
          <w:sz w:val="28"/>
          <w:szCs w:val="28"/>
        </w:rPr>
        <w:t>(3)发生不可抗力或意外事件致使拍卖活动无法进行的；</w:t>
      </w:r>
    </w:p>
    <w:p w14:paraId="68BF9042">
      <w:pPr>
        <w:spacing w:line="360" w:lineRule="auto"/>
        <w:ind w:firstLine="840" w:firstLineChars="300"/>
        <w:rPr>
          <w:rFonts w:hint="eastAsia"/>
          <w:sz w:val="28"/>
          <w:szCs w:val="28"/>
        </w:rPr>
      </w:pPr>
      <w:r>
        <w:rPr>
          <w:rFonts w:hint="eastAsia"/>
          <w:sz w:val="28"/>
          <w:szCs w:val="28"/>
        </w:rPr>
        <w:t>(4)拍卖标的在拍卖前毁损、灭失的；</w:t>
      </w:r>
    </w:p>
    <w:p w14:paraId="04D1DF56">
      <w:pPr>
        <w:spacing w:line="360" w:lineRule="auto"/>
        <w:ind w:firstLine="840" w:firstLineChars="300"/>
        <w:rPr>
          <w:rFonts w:hint="eastAsia"/>
          <w:sz w:val="28"/>
          <w:szCs w:val="28"/>
        </w:rPr>
      </w:pPr>
      <w:r>
        <w:rPr>
          <w:rFonts w:hint="eastAsia"/>
          <w:sz w:val="28"/>
          <w:szCs w:val="28"/>
        </w:rPr>
        <w:t>(5)委托人在拍卖会前书面通知拍卖企业终止拍卖的；</w:t>
      </w:r>
    </w:p>
    <w:p w14:paraId="3CBBA9C5">
      <w:pPr>
        <w:spacing w:line="360" w:lineRule="auto"/>
        <w:ind w:firstLine="840" w:firstLineChars="300"/>
        <w:rPr>
          <w:rFonts w:hint="eastAsia"/>
          <w:sz w:val="28"/>
          <w:szCs w:val="28"/>
        </w:rPr>
      </w:pPr>
      <w:r>
        <w:rPr>
          <w:rFonts w:hint="eastAsia"/>
          <w:sz w:val="28"/>
          <w:szCs w:val="28"/>
        </w:rPr>
        <w:t>(6)出现其他依法应当终止的情形的。</w:t>
      </w:r>
    </w:p>
    <w:p w14:paraId="03F95D9C">
      <w:pPr>
        <w:spacing w:line="360" w:lineRule="auto"/>
        <w:ind w:firstLine="840" w:firstLineChars="300"/>
        <w:rPr>
          <w:sz w:val="28"/>
          <w:szCs w:val="28"/>
        </w:rPr>
      </w:pPr>
      <w:r>
        <w:rPr>
          <w:rFonts w:hint="eastAsia"/>
          <w:sz w:val="28"/>
          <w:szCs w:val="28"/>
        </w:rPr>
        <w:t>1</w:t>
      </w:r>
      <w:r>
        <w:rPr>
          <w:rFonts w:hint="eastAsia"/>
          <w:sz w:val="28"/>
          <w:szCs w:val="28"/>
          <w:lang w:val="en-US" w:eastAsia="zh-CN"/>
        </w:rPr>
        <w:t>2</w:t>
      </w:r>
      <w:r>
        <w:rPr>
          <w:rFonts w:hint="eastAsia"/>
          <w:sz w:val="28"/>
          <w:szCs w:val="28"/>
        </w:rPr>
        <w:t>、拍卖人因上述情形中止或终止拍卖的，竞买人无权要求拍卖人作任何补偿。</w:t>
      </w:r>
    </w:p>
    <w:p w14:paraId="61AF6433">
      <w:pPr>
        <w:rPr>
          <w:sz w:val="44"/>
          <w:szCs w:val="44"/>
        </w:rPr>
      </w:pPr>
    </w:p>
    <w:p w14:paraId="2C09B8CD">
      <w:pPr>
        <w:rPr>
          <w:sz w:val="44"/>
          <w:szCs w:val="44"/>
        </w:rPr>
      </w:pPr>
    </w:p>
    <w:p w14:paraId="06BC91B9">
      <w:pPr>
        <w:rPr>
          <w:sz w:val="44"/>
          <w:szCs w:val="44"/>
        </w:rPr>
      </w:pPr>
    </w:p>
    <w:p w14:paraId="4D93EF00">
      <w:pPr>
        <w:rPr>
          <w:sz w:val="44"/>
          <w:szCs w:val="44"/>
        </w:rPr>
      </w:pPr>
    </w:p>
    <w:p w14:paraId="2C71F761">
      <w:pPr>
        <w:rPr>
          <w:sz w:val="44"/>
          <w:szCs w:val="44"/>
        </w:rPr>
      </w:pPr>
    </w:p>
    <w:p w14:paraId="568BE2FC">
      <w:pPr>
        <w:rPr>
          <w:sz w:val="44"/>
          <w:szCs w:val="44"/>
        </w:rPr>
      </w:pPr>
    </w:p>
    <w:p w14:paraId="38B17BA5">
      <w:pPr>
        <w:rPr>
          <w:sz w:val="44"/>
          <w:szCs w:val="44"/>
        </w:rPr>
      </w:pPr>
    </w:p>
    <w:p w14:paraId="29175EA9">
      <w:pPr>
        <w:rPr>
          <w:sz w:val="44"/>
          <w:szCs w:val="44"/>
        </w:rPr>
      </w:pPr>
    </w:p>
    <w:p w14:paraId="4E3EC28C">
      <w:pPr>
        <w:rPr>
          <w:sz w:val="44"/>
          <w:szCs w:val="44"/>
        </w:rPr>
      </w:pPr>
    </w:p>
    <w:p w14:paraId="0E92ACBC">
      <w:pPr>
        <w:rPr>
          <w:sz w:val="44"/>
          <w:szCs w:val="44"/>
        </w:rPr>
      </w:pPr>
    </w:p>
    <w:p w14:paraId="1357BA3C">
      <w:pPr>
        <w:rPr>
          <w:sz w:val="44"/>
          <w:szCs w:val="44"/>
        </w:rPr>
      </w:pPr>
    </w:p>
    <w:p w14:paraId="12B4FCF9">
      <w:pPr>
        <w:rPr>
          <w:sz w:val="44"/>
          <w:szCs w:val="44"/>
        </w:rPr>
      </w:pPr>
    </w:p>
    <w:p w14:paraId="0F8D8AEC">
      <w:pPr>
        <w:rPr>
          <w:sz w:val="44"/>
          <w:szCs w:val="44"/>
        </w:rPr>
      </w:pPr>
    </w:p>
    <w:p w14:paraId="56E64C86">
      <w:pPr>
        <w:rPr>
          <w:sz w:val="44"/>
          <w:szCs w:val="44"/>
        </w:rPr>
      </w:pPr>
    </w:p>
    <w:p w14:paraId="1D117917">
      <w:pPr>
        <w:rPr>
          <w:sz w:val="44"/>
          <w:szCs w:val="44"/>
        </w:rPr>
      </w:pPr>
    </w:p>
    <w:p w14:paraId="716F72ED">
      <w:pPr>
        <w:spacing w:line="360" w:lineRule="auto"/>
        <w:rPr>
          <w:sz w:val="44"/>
          <w:szCs w:val="44"/>
        </w:rPr>
      </w:pPr>
    </w:p>
    <w:p w14:paraId="1D899035">
      <w:pPr>
        <w:spacing w:line="360" w:lineRule="auto"/>
        <w:ind w:firstLine="1320" w:firstLineChars="300"/>
        <w:jc w:val="center"/>
        <w:rPr>
          <w:sz w:val="44"/>
          <w:szCs w:val="44"/>
        </w:rPr>
      </w:pPr>
    </w:p>
    <w:p w14:paraId="310E5C18">
      <w:pPr>
        <w:spacing w:line="360" w:lineRule="auto"/>
        <w:ind w:firstLine="1320" w:firstLineChars="300"/>
        <w:jc w:val="center"/>
        <w:rPr>
          <w:sz w:val="44"/>
          <w:szCs w:val="44"/>
        </w:rPr>
      </w:pPr>
    </w:p>
    <w:p w14:paraId="3B3F7ABA">
      <w:pPr>
        <w:ind w:firstLine="3975" w:firstLineChars="900"/>
        <w:rPr>
          <w:b/>
          <w:bCs/>
          <w:sz w:val="44"/>
          <w:szCs w:val="44"/>
        </w:rPr>
      </w:pPr>
    </w:p>
    <w:p w14:paraId="1D224755">
      <w:pPr>
        <w:ind w:firstLine="3975" w:firstLineChars="900"/>
        <w:rPr>
          <w:b/>
          <w:bCs/>
          <w:sz w:val="44"/>
          <w:szCs w:val="44"/>
        </w:rPr>
      </w:pPr>
    </w:p>
    <w:p w14:paraId="199097F9">
      <w:pPr>
        <w:ind w:firstLine="3975" w:firstLineChars="900"/>
        <w:rPr>
          <w:b/>
          <w:bCs/>
          <w:sz w:val="44"/>
          <w:szCs w:val="44"/>
        </w:rPr>
      </w:pPr>
    </w:p>
    <w:p w14:paraId="5B239170">
      <w:pPr>
        <w:ind w:firstLine="3975" w:firstLineChars="900"/>
        <w:rPr>
          <w:b/>
          <w:bCs/>
          <w:sz w:val="44"/>
          <w:szCs w:val="44"/>
        </w:rPr>
      </w:pPr>
    </w:p>
    <w:p w14:paraId="13049430">
      <w:pPr>
        <w:ind w:firstLine="3975" w:firstLineChars="900"/>
        <w:rPr>
          <w:b/>
          <w:bCs/>
          <w:sz w:val="44"/>
          <w:szCs w:val="44"/>
        </w:rPr>
      </w:pPr>
    </w:p>
    <w:p w14:paraId="6F5210AB">
      <w:pPr>
        <w:ind w:firstLine="3975" w:firstLineChars="900"/>
        <w:rPr>
          <w:b/>
          <w:bCs/>
          <w:sz w:val="44"/>
          <w:szCs w:val="44"/>
        </w:rPr>
      </w:pPr>
    </w:p>
    <w:p w14:paraId="083692C5">
      <w:pPr>
        <w:ind w:firstLine="3975" w:firstLineChars="900"/>
        <w:rPr>
          <w:b/>
          <w:bCs/>
          <w:sz w:val="44"/>
          <w:szCs w:val="44"/>
        </w:rPr>
      </w:pPr>
    </w:p>
    <w:bookmarkEnd w:id="11"/>
    <w:bookmarkEnd w:id="12"/>
    <w:bookmarkEnd w:id="13"/>
    <w:bookmarkEnd w:id="14"/>
    <w:p w14:paraId="251BC29F">
      <w:pPr>
        <w:ind w:firstLine="3534" w:firstLineChars="800"/>
        <w:rPr>
          <w:b/>
          <w:bCs/>
          <w:sz w:val="44"/>
          <w:szCs w:val="44"/>
        </w:rPr>
      </w:pPr>
      <w:bookmarkStart w:id="15" w:name="_Toc10217_WPSOffice_Level1"/>
      <w:bookmarkStart w:id="16" w:name="_Toc6780_WPSOffice_Level1"/>
      <w:r>
        <w:rPr>
          <w:rFonts w:hint="eastAsia"/>
          <w:b/>
          <w:bCs/>
          <w:sz w:val="44"/>
          <w:szCs w:val="44"/>
          <w:lang w:eastAsia="zh-CN"/>
        </w:rPr>
        <w:t>四</w:t>
      </w:r>
      <w:r>
        <w:rPr>
          <w:rFonts w:hint="eastAsia"/>
          <w:b/>
          <w:bCs/>
          <w:sz w:val="44"/>
          <w:szCs w:val="44"/>
        </w:rPr>
        <w:t>、拍卖会纪律</w:t>
      </w:r>
      <w:bookmarkEnd w:id="15"/>
    </w:p>
    <w:p w14:paraId="6A186E89">
      <w:pPr>
        <w:rPr>
          <w:sz w:val="28"/>
          <w:szCs w:val="28"/>
        </w:rPr>
      </w:pPr>
    </w:p>
    <w:bookmarkEnd w:id="16"/>
    <w:p w14:paraId="4732F93C">
      <w:pPr>
        <w:rPr>
          <w:sz w:val="28"/>
          <w:szCs w:val="28"/>
        </w:rPr>
      </w:pPr>
    </w:p>
    <w:p w14:paraId="66BA6AB5">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14:paraId="013FDF91">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14:paraId="5ACCF959">
      <w:pPr>
        <w:spacing w:line="360" w:lineRule="auto"/>
        <w:ind w:firstLine="840" w:firstLineChars="300"/>
        <w:rPr>
          <w:sz w:val="28"/>
          <w:szCs w:val="28"/>
        </w:rPr>
      </w:pPr>
      <w:r>
        <w:rPr>
          <w:rFonts w:hint="eastAsia"/>
          <w:sz w:val="28"/>
          <w:szCs w:val="28"/>
        </w:rPr>
        <w:t>3、拍卖会场严禁大声喧哗、打架、斗殴，寻衅滋事。</w:t>
      </w:r>
    </w:p>
    <w:p w14:paraId="6479D998">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14:paraId="625F0D72">
      <w:pPr>
        <w:spacing w:line="360" w:lineRule="auto"/>
        <w:ind w:firstLine="883" w:firstLineChars="200"/>
        <w:rPr>
          <w:b/>
          <w:sz w:val="44"/>
          <w:szCs w:val="44"/>
        </w:rPr>
      </w:pPr>
      <w:r>
        <w:rPr>
          <w:rFonts w:hint="eastAsia"/>
          <w:b/>
          <w:sz w:val="44"/>
          <w:szCs w:val="44"/>
        </w:rPr>
        <w:br w:type="page"/>
      </w:r>
    </w:p>
    <w:p w14:paraId="63E4F850">
      <w:pPr>
        <w:ind w:firstLine="3975" w:firstLineChars="900"/>
        <w:rPr>
          <w:b/>
          <w:bCs/>
          <w:sz w:val="44"/>
          <w:szCs w:val="44"/>
        </w:rPr>
      </w:pPr>
      <w:r>
        <w:rPr>
          <w:rFonts w:hint="eastAsia"/>
          <w:b/>
          <w:sz w:val="44"/>
          <w:szCs w:val="44"/>
          <w:lang w:eastAsia="zh-CN"/>
        </w:rPr>
        <w:t>五</w:t>
      </w:r>
      <w:r>
        <w:rPr>
          <w:rFonts w:hint="eastAsia"/>
          <w:b/>
          <w:sz w:val="44"/>
          <w:szCs w:val="44"/>
        </w:rPr>
        <w:t>、</w:t>
      </w:r>
      <w:r>
        <w:rPr>
          <w:rFonts w:hint="eastAsia"/>
          <w:b/>
          <w:bCs/>
          <w:sz w:val="44"/>
          <w:szCs w:val="44"/>
        </w:rPr>
        <w:t>特别规定</w:t>
      </w:r>
    </w:p>
    <w:p w14:paraId="35C17B2C">
      <w:pPr>
        <w:rPr>
          <w:sz w:val="44"/>
          <w:szCs w:val="44"/>
        </w:rPr>
      </w:pPr>
    </w:p>
    <w:p w14:paraId="64DFF4C7">
      <w:pPr>
        <w:spacing w:line="360" w:lineRule="auto"/>
        <w:ind w:firstLine="840" w:firstLineChars="300"/>
        <w:rPr>
          <w:sz w:val="28"/>
          <w:szCs w:val="28"/>
        </w:rPr>
      </w:pPr>
      <w:r>
        <w:rPr>
          <w:rFonts w:hint="eastAsia"/>
          <w:sz w:val="28"/>
          <w:szCs w:val="28"/>
        </w:rPr>
        <w:t>根据有关法律法规及委托人的要求作如下特别规定：</w:t>
      </w:r>
    </w:p>
    <w:p w14:paraId="71CD8C72">
      <w:pPr>
        <w:spacing w:line="360" w:lineRule="auto"/>
        <w:ind w:firstLine="840" w:firstLineChars="300"/>
        <w:rPr>
          <w:rFonts w:hint="eastAsia" w:ascii="Times New Roman" w:hAnsi="Times New Roman" w:eastAsia="宋体" w:cs="Times New Roman"/>
          <w:sz w:val="28"/>
          <w:szCs w:val="28"/>
        </w:rPr>
      </w:pPr>
      <w:r>
        <w:rPr>
          <w:rFonts w:hint="eastAsia"/>
          <w:sz w:val="28"/>
          <w:szCs w:val="28"/>
        </w:rPr>
        <w:t>1、本次拍卖</w:t>
      </w:r>
      <w:r>
        <w:rPr>
          <w:rFonts w:hint="eastAsia"/>
          <w:sz w:val="28"/>
          <w:szCs w:val="28"/>
          <w:lang w:eastAsia="zh-CN"/>
        </w:rPr>
        <w:t>展示</w:t>
      </w:r>
      <w:r>
        <w:rPr>
          <w:rFonts w:hint="eastAsia" w:ascii="Times New Roman" w:hAnsi="Times New Roman" w:eastAsia="宋体" w:cs="Times New Roman"/>
          <w:sz w:val="28"/>
          <w:szCs w:val="28"/>
          <w:lang w:eastAsia="zh-CN"/>
        </w:rPr>
        <w:t>物为</w:t>
      </w:r>
      <w:r>
        <w:rPr>
          <w:rFonts w:hint="eastAsia" w:ascii="Times New Roman" w:hAnsi="Times New Roman" w:eastAsia="宋体" w:cs="Times New Roman"/>
          <w:sz w:val="28"/>
          <w:szCs w:val="28"/>
          <w:lang w:val="en-US" w:eastAsia="zh-CN"/>
        </w:rPr>
        <w:t>拍卖标的拆解前状态</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竞买人须现场查看标的</w:t>
      </w:r>
      <w:r>
        <w:rPr>
          <w:rFonts w:hint="eastAsia" w:ascii="Times New Roman" w:hAnsi="Times New Roman" w:eastAsia="宋体" w:cs="Times New Roman"/>
          <w:sz w:val="28"/>
          <w:szCs w:val="28"/>
          <w:lang w:eastAsia="zh-CN"/>
        </w:rPr>
        <w:t>拆解前船舶的</w:t>
      </w:r>
      <w:r>
        <w:rPr>
          <w:rFonts w:hint="eastAsia" w:ascii="Times New Roman" w:hAnsi="Times New Roman" w:eastAsia="宋体" w:cs="Times New Roman"/>
          <w:sz w:val="28"/>
          <w:szCs w:val="28"/>
        </w:rPr>
        <w:t>品质、数量、质量、规格、型号等</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并自行评估</w:t>
      </w:r>
      <w:r>
        <w:rPr>
          <w:rFonts w:hint="eastAsia" w:ascii="Times New Roman" w:hAnsi="Times New Roman" w:eastAsia="宋体" w:cs="Times New Roman"/>
          <w:sz w:val="28"/>
          <w:szCs w:val="28"/>
          <w:lang w:val="en-US" w:eastAsia="zh-CN"/>
        </w:rPr>
        <w:t>拆解后的废品</w:t>
      </w:r>
      <w:r>
        <w:rPr>
          <w:rFonts w:hint="eastAsia" w:ascii="Times New Roman" w:hAnsi="Times New Roman" w:eastAsia="宋体" w:cs="Times New Roman"/>
          <w:sz w:val="28"/>
          <w:szCs w:val="28"/>
        </w:rPr>
        <w:t>价值，一经签署竞买协议即视</w:t>
      </w:r>
      <w:r>
        <w:rPr>
          <w:rFonts w:hint="eastAsia" w:ascii="Times New Roman" w:hAnsi="Times New Roman" w:eastAsia="宋体" w:cs="Times New Roman"/>
          <w:sz w:val="28"/>
          <w:szCs w:val="28"/>
          <w:lang w:val="en-US" w:eastAsia="zh-CN"/>
        </w:rPr>
        <w:t>为</w:t>
      </w:r>
      <w:r>
        <w:rPr>
          <w:rFonts w:hint="eastAsia" w:ascii="Times New Roman" w:hAnsi="Times New Roman" w:eastAsia="宋体" w:cs="Times New Roman"/>
          <w:sz w:val="28"/>
          <w:szCs w:val="28"/>
        </w:rPr>
        <w:t>认可</w:t>
      </w:r>
      <w:r>
        <w:rPr>
          <w:rFonts w:hint="eastAsia" w:ascii="Times New Roman" w:hAnsi="Times New Roman" w:eastAsia="宋体" w:cs="Times New Roman"/>
          <w:sz w:val="28"/>
          <w:szCs w:val="28"/>
          <w:lang w:val="en-US" w:eastAsia="zh-CN"/>
        </w:rPr>
        <w:t>船舶</w:t>
      </w:r>
      <w:r>
        <w:rPr>
          <w:rFonts w:hint="eastAsia" w:ascii="Times New Roman" w:hAnsi="Times New Roman" w:eastAsia="宋体" w:cs="Times New Roman"/>
          <w:sz w:val="28"/>
          <w:szCs w:val="28"/>
          <w:lang w:eastAsia="zh-CN"/>
        </w:rPr>
        <w:t>拆解后的废品，并认同相应残值等同于竞拍价格</w:t>
      </w:r>
      <w:r>
        <w:rPr>
          <w:rFonts w:hint="eastAsia" w:ascii="Times New Roman" w:hAnsi="Times New Roman" w:eastAsia="宋体" w:cs="Times New Roman"/>
          <w:sz w:val="28"/>
          <w:szCs w:val="28"/>
        </w:rPr>
        <w:t>，不得以此提出抗辩或拒付成交价款及拍卖佣金。</w:t>
      </w:r>
      <w:r>
        <w:rPr>
          <w:rFonts w:hint="eastAsia" w:ascii="Times New Roman" w:hAnsi="Times New Roman" w:eastAsia="宋体" w:cs="Times New Roman"/>
          <w:sz w:val="28"/>
          <w:szCs w:val="28"/>
          <w:lang w:eastAsia="zh-CN"/>
        </w:rPr>
        <w:t>拍卖人和委托人</w:t>
      </w:r>
      <w:r>
        <w:rPr>
          <w:rFonts w:hint="eastAsia" w:ascii="Times New Roman" w:hAnsi="Times New Roman" w:eastAsia="宋体" w:cs="Times New Roman"/>
          <w:sz w:val="28"/>
          <w:szCs w:val="28"/>
        </w:rPr>
        <w:t>不保证</w:t>
      </w:r>
      <w:r>
        <w:rPr>
          <w:rFonts w:hint="eastAsia" w:ascii="Times New Roman" w:hAnsi="Times New Roman" w:eastAsia="宋体" w:cs="Times New Roman"/>
          <w:sz w:val="28"/>
          <w:szCs w:val="28"/>
          <w:lang w:val="en-US" w:eastAsia="zh-CN"/>
        </w:rPr>
        <w:t>待拆解“三无”</w:t>
      </w:r>
      <w:r>
        <w:rPr>
          <w:rFonts w:hint="eastAsia" w:ascii="Times New Roman" w:hAnsi="Times New Roman" w:eastAsia="宋体" w:cs="Times New Roman"/>
          <w:sz w:val="28"/>
          <w:szCs w:val="28"/>
        </w:rPr>
        <w:t>船舶的附件、零配件以及机电、器材、工具等齐全、完整、有效；</w:t>
      </w:r>
      <w:r>
        <w:rPr>
          <w:rFonts w:hint="eastAsia" w:ascii="Times New Roman" w:hAnsi="Times New Roman" w:eastAsia="宋体" w:cs="Times New Roman"/>
          <w:sz w:val="28"/>
          <w:szCs w:val="28"/>
          <w:lang w:eastAsia="zh-CN"/>
        </w:rPr>
        <w:t>拍卖人和委托人</w:t>
      </w:r>
      <w:r>
        <w:rPr>
          <w:rFonts w:hint="eastAsia" w:ascii="Times New Roman" w:hAnsi="Times New Roman" w:eastAsia="宋体" w:cs="Times New Roman"/>
          <w:sz w:val="28"/>
          <w:szCs w:val="28"/>
        </w:rPr>
        <w:t>不承担拍卖标的瑕疵（包括品质、数量、质量、规格、型号等）担保责任；不承担拍卖标的安全性、完整性担保责任。</w:t>
      </w:r>
    </w:p>
    <w:p w14:paraId="74022366">
      <w:pPr>
        <w:spacing w:line="360" w:lineRule="auto"/>
        <w:ind w:firstLine="840" w:firstLineChars="3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2、涉渔</w:t>
      </w:r>
      <w:r>
        <w:rPr>
          <w:rFonts w:hint="eastAsia" w:ascii="Times New Roman" w:hAnsi="Times New Roman" w:eastAsia="宋体" w:cs="Times New Roman"/>
          <w:sz w:val="28"/>
          <w:szCs w:val="28"/>
        </w:rPr>
        <w:t>“三无”船舶拆解时</w:t>
      </w:r>
      <w:r>
        <w:rPr>
          <w:rFonts w:hint="eastAsia" w:ascii="Times New Roman" w:hAnsi="Times New Roman" w:eastAsia="宋体" w:cs="Times New Roman"/>
          <w:sz w:val="28"/>
          <w:szCs w:val="28"/>
          <w:lang w:eastAsia="zh-CN"/>
        </w:rPr>
        <w:t>委托人</w:t>
      </w:r>
      <w:r>
        <w:rPr>
          <w:rFonts w:hint="eastAsia" w:ascii="Times New Roman" w:hAnsi="Times New Roman" w:eastAsia="宋体" w:cs="Times New Roman"/>
          <w:sz w:val="28"/>
          <w:szCs w:val="28"/>
        </w:rPr>
        <w:t>通知买受人到场，“三无”船舶拆解废品在拆解地点拆解完毕后就地交付给买受人，由买受人自行将拆解废品运走处置。标的交付及后续处置过程中产生的包括但不限于停车、吊装、搬运、装卸、运输、仓储等一切费用均由买受人承担。买受人经通知后无正当理由不到场的，不影响船舶拆解工作的进行。</w:t>
      </w:r>
    </w:p>
    <w:p w14:paraId="7585C52B">
      <w:pPr>
        <w:spacing w:line="360" w:lineRule="auto"/>
        <w:ind w:firstLine="840" w:firstLineChars="3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3、涉渔</w:t>
      </w:r>
      <w:r>
        <w:rPr>
          <w:rFonts w:hint="eastAsia" w:ascii="Times New Roman" w:hAnsi="Times New Roman" w:eastAsia="宋体" w:cs="Times New Roman"/>
          <w:sz w:val="28"/>
          <w:szCs w:val="28"/>
        </w:rPr>
        <w:t>“三无”船舶拆解时</w:t>
      </w:r>
      <w:r>
        <w:rPr>
          <w:rFonts w:hint="eastAsia" w:ascii="Times New Roman" w:hAnsi="Times New Roman" w:eastAsia="宋体" w:cs="Times New Roman"/>
          <w:sz w:val="28"/>
          <w:szCs w:val="28"/>
          <w:lang w:eastAsia="zh-CN"/>
        </w:rPr>
        <w:t>委托人</w:t>
      </w:r>
      <w:r>
        <w:rPr>
          <w:rFonts w:hint="eastAsia" w:ascii="Times New Roman" w:hAnsi="Times New Roman" w:eastAsia="宋体" w:cs="Times New Roman"/>
          <w:sz w:val="28"/>
          <w:szCs w:val="28"/>
        </w:rPr>
        <w:t>通知买受人到场，合同标的所有权及毁损灭失等风险自拆解完成后买受人签署</w:t>
      </w:r>
      <w:r>
        <w:rPr>
          <w:rFonts w:hint="eastAsia" w:ascii="Times New Roman" w:hAnsi="Times New Roman" w:eastAsia="宋体" w:cs="Times New Roman"/>
          <w:sz w:val="28"/>
          <w:szCs w:val="28"/>
          <w:lang w:val="en-US" w:eastAsia="zh-CN"/>
        </w:rPr>
        <w:t>移交清单</w:t>
      </w:r>
      <w:r>
        <w:rPr>
          <w:rFonts w:hint="eastAsia" w:ascii="Times New Roman" w:hAnsi="Times New Roman" w:eastAsia="宋体" w:cs="Times New Roman"/>
          <w:sz w:val="28"/>
          <w:szCs w:val="28"/>
        </w:rPr>
        <w:t>即转移给买受人，由买受人自行运走处置。买受人经甲方通知后无正当理由不到场的，拆解完成视为双方交接完成，不影响合同标的所有权及毁损灭失等风险的转移。</w:t>
      </w:r>
    </w:p>
    <w:p w14:paraId="7BC2AC7D">
      <w:pPr>
        <w:spacing w:line="360" w:lineRule="auto"/>
        <w:ind w:firstLine="840" w:firstLineChars="3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4、发票提供：本次拍卖成交标的，委托人不向买受人提供成交款发票（专票普票均不提供）；拍卖人提供佣金发票。</w:t>
      </w:r>
    </w:p>
    <w:p w14:paraId="2D07D211">
      <w:pPr>
        <w:spacing w:line="360" w:lineRule="auto"/>
        <w:ind w:firstLine="843" w:firstLineChars="300"/>
        <w:rPr>
          <w:rFonts w:hint="eastAsia" w:ascii="Times New Roman" w:hAnsi="Times New Roman" w:eastAsia="宋体" w:cs="Times New Roman"/>
          <w:b/>
          <w:bCs/>
          <w:sz w:val="28"/>
          <w:szCs w:val="28"/>
          <w:lang w:val="en-US" w:eastAsia="zh-CN"/>
        </w:rPr>
      </w:pPr>
    </w:p>
    <w:p w14:paraId="195D97FB">
      <w:pPr>
        <w:pStyle w:val="13"/>
        <w:rPr>
          <w:b/>
          <w:sz w:val="44"/>
          <w:szCs w:val="44"/>
        </w:rPr>
      </w:pPr>
    </w:p>
    <w:p w14:paraId="30F7D943">
      <w:pPr>
        <w:pStyle w:val="13"/>
        <w:rPr>
          <w:b/>
          <w:sz w:val="44"/>
          <w:szCs w:val="44"/>
        </w:rPr>
      </w:pPr>
    </w:p>
    <w:p w14:paraId="1DC1D70D">
      <w:pPr>
        <w:pStyle w:val="13"/>
        <w:rPr>
          <w:b/>
          <w:sz w:val="44"/>
          <w:szCs w:val="44"/>
        </w:rPr>
      </w:pPr>
    </w:p>
    <w:p w14:paraId="6410AD78">
      <w:pPr>
        <w:spacing w:line="360" w:lineRule="auto"/>
        <w:rPr>
          <w:rFonts w:hint="eastAsia"/>
          <w:sz w:val="44"/>
          <w:szCs w:val="44"/>
        </w:rPr>
      </w:pPr>
      <w:bookmarkStart w:id="17" w:name="_Toc11310_WPSOffice_Level1"/>
      <w:bookmarkStart w:id="18" w:name="_Toc28843_WPSOffice_Level1"/>
      <w:bookmarkStart w:id="19" w:name="_Toc28762_WPSOffice_Level1"/>
      <w:bookmarkStart w:id="20" w:name="_Toc11901_WPSOffice_Level1"/>
      <w:bookmarkStart w:id="21" w:name="_Toc16242_WPSOffice_Level1"/>
    </w:p>
    <w:p w14:paraId="6F1F2F9D">
      <w:pPr>
        <w:spacing w:line="360" w:lineRule="auto"/>
        <w:rPr>
          <w:sz w:val="44"/>
          <w:szCs w:val="44"/>
        </w:rPr>
      </w:pPr>
      <w:r>
        <w:rPr>
          <w:rFonts w:hint="eastAsia"/>
          <w:sz w:val="44"/>
          <w:szCs w:val="44"/>
        </w:rPr>
        <w:t>附件1拍卖成交确认书（样本）</w:t>
      </w:r>
      <w:bookmarkEnd w:id="17"/>
      <w:bookmarkEnd w:id="18"/>
      <w:bookmarkEnd w:id="19"/>
      <w:bookmarkEnd w:id="20"/>
      <w:bookmarkEnd w:id="21"/>
    </w:p>
    <w:p w14:paraId="70BA58BE">
      <w:pPr>
        <w:spacing w:line="520" w:lineRule="exact"/>
        <w:jc w:val="center"/>
        <w:rPr>
          <w:rFonts w:eastAsia="仿宋_GB2312"/>
          <w:b/>
          <w:bCs/>
          <w:sz w:val="44"/>
          <w:szCs w:val="44"/>
        </w:rPr>
      </w:pPr>
    </w:p>
    <w:p w14:paraId="403E7A73">
      <w:pPr>
        <w:shd w:val="clear" w:color="auto" w:fill="auto"/>
        <w:spacing w:line="520" w:lineRule="exact"/>
        <w:jc w:val="center"/>
        <w:rPr>
          <w:rFonts w:eastAsia="仿宋_GB2312"/>
          <w:b/>
          <w:bCs/>
          <w:sz w:val="44"/>
          <w:szCs w:val="44"/>
        </w:rPr>
      </w:pPr>
      <w:r>
        <w:rPr>
          <w:rFonts w:hint="eastAsia" w:eastAsia="仿宋_GB2312"/>
          <w:b/>
          <w:bCs/>
          <w:sz w:val="44"/>
          <w:szCs w:val="44"/>
        </w:rPr>
        <w:t>拍 卖 成 交 确 认 书</w:t>
      </w:r>
    </w:p>
    <w:p w14:paraId="71EE4F8F">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14:paraId="2C37DDA5">
      <w:pPr>
        <w:spacing w:line="520" w:lineRule="exact"/>
        <w:jc w:val="right"/>
        <w:rPr>
          <w:sz w:val="24"/>
        </w:rPr>
      </w:pPr>
    </w:p>
    <w:p w14:paraId="68550899">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p w14:paraId="52DB4C9F">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60"/>
        <w:gridCol w:w="900"/>
        <w:gridCol w:w="900"/>
        <w:gridCol w:w="1440"/>
        <w:gridCol w:w="1260"/>
        <w:gridCol w:w="2723"/>
      </w:tblGrid>
      <w:tr w14:paraId="1E83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noWrap w:val="0"/>
            <w:vAlign w:val="center"/>
          </w:tcPr>
          <w:p w14:paraId="3842CD62">
            <w:pPr>
              <w:spacing w:line="360" w:lineRule="exact"/>
              <w:jc w:val="center"/>
              <w:rPr>
                <w:rFonts w:ascii="仿宋_GB2312" w:hAnsi="宋体" w:eastAsia="仿宋_GB2312"/>
                <w:sz w:val="28"/>
                <w:szCs w:val="28"/>
              </w:rPr>
            </w:pPr>
            <w:r>
              <w:rPr>
                <w:rFonts w:hint="eastAsia" w:ascii="仿宋_GB2312" w:hAnsi="宋体" w:eastAsia="仿宋_GB2312"/>
                <w:sz w:val="28"/>
                <w:szCs w:val="28"/>
              </w:rPr>
              <w:t>标的序号</w:t>
            </w:r>
          </w:p>
        </w:tc>
        <w:tc>
          <w:tcPr>
            <w:tcW w:w="1980" w:type="dxa"/>
            <w:gridSpan w:val="2"/>
            <w:noWrap w:val="0"/>
            <w:vAlign w:val="center"/>
          </w:tcPr>
          <w:p w14:paraId="268B45B8">
            <w:pPr>
              <w:spacing w:line="360" w:lineRule="exact"/>
              <w:jc w:val="center"/>
              <w:rPr>
                <w:rFonts w:ascii="仿宋_GB2312" w:hAnsi="宋体" w:eastAsia="仿宋_GB2312"/>
                <w:sz w:val="28"/>
                <w:szCs w:val="28"/>
              </w:rPr>
            </w:pPr>
            <w:r>
              <w:rPr>
                <w:rFonts w:hint="eastAsia" w:ascii="仿宋_GB2312" w:hAnsi="宋体" w:eastAsia="仿宋_GB2312"/>
                <w:sz w:val="28"/>
                <w:szCs w:val="28"/>
              </w:rPr>
              <w:t>成交标的名称</w:t>
            </w:r>
          </w:p>
        </w:tc>
        <w:tc>
          <w:tcPr>
            <w:tcW w:w="900" w:type="dxa"/>
            <w:noWrap w:val="0"/>
            <w:vAlign w:val="center"/>
          </w:tcPr>
          <w:p w14:paraId="23A7FE66">
            <w:pPr>
              <w:spacing w:line="36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900" w:type="dxa"/>
            <w:noWrap w:val="0"/>
            <w:vAlign w:val="center"/>
          </w:tcPr>
          <w:p w14:paraId="0D0705FD">
            <w:pPr>
              <w:spacing w:line="360" w:lineRule="exact"/>
              <w:jc w:val="center"/>
              <w:rPr>
                <w:rFonts w:ascii="仿宋_GB2312" w:hAnsi="宋体" w:eastAsia="仿宋_GB2312"/>
                <w:sz w:val="28"/>
                <w:szCs w:val="28"/>
              </w:rPr>
            </w:pPr>
            <w:r>
              <w:rPr>
                <w:rFonts w:hint="eastAsia" w:ascii="仿宋_GB2312" w:hAnsi="宋体" w:eastAsia="仿宋_GB2312"/>
                <w:sz w:val="28"/>
                <w:szCs w:val="28"/>
              </w:rPr>
              <w:t>数量</w:t>
            </w:r>
          </w:p>
        </w:tc>
        <w:tc>
          <w:tcPr>
            <w:tcW w:w="1440" w:type="dxa"/>
            <w:noWrap w:val="0"/>
            <w:vAlign w:val="center"/>
          </w:tcPr>
          <w:p w14:paraId="2F6AA2FB">
            <w:pPr>
              <w:spacing w:line="360" w:lineRule="exact"/>
              <w:jc w:val="center"/>
              <w:rPr>
                <w:rFonts w:ascii="仿宋_GB2312" w:hAnsi="宋体" w:eastAsia="仿宋_GB2312"/>
                <w:sz w:val="28"/>
                <w:szCs w:val="28"/>
              </w:rPr>
            </w:pPr>
            <w:r>
              <w:rPr>
                <w:rFonts w:hint="eastAsia" w:ascii="仿宋_GB2312" w:hAnsi="宋体" w:eastAsia="仿宋_GB2312"/>
                <w:sz w:val="28"/>
                <w:szCs w:val="28"/>
              </w:rPr>
              <w:t>成交金额</w:t>
            </w:r>
          </w:p>
        </w:tc>
        <w:tc>
          <w:tcPr>
            <w:tcW w:w="1260" w:type="dxa"/>
            <w:noWrap w:val="0"/>
            <w:vAlign w:val="center"/>
          </w:tcPr>
          <w:p w14:paraId="650F1693">
            <w:pPr>
              <w:spacing w:line="360" w:lineRule="exact"/>
              <w:jc w:val="center"/>
              <w:rPr>
                <w:rFonts w:ascii="仿宋_GB2312" w:hAnsi="宋体" w:eastAsia="仿宋_GB2312"/>
                <w:sz w:val="28"/>
                <w:szCs w:val="28"/>
                <w:u w:val="single"/>
              </w:rPr>
            </w:pPr>
            <w:r>
              <w:rPr>
                <w:rFonts w:hint="eastAsia" w:ascii="仿宋_GB2312" w:hAnsi="宋体" w:eastAsia="仿宋_GB2312"/>
                <w:sz w:val="28"/>
                <w:szCs w:val="28"/>
              </w:rPr>
              <w:t>佣金额</w:t>
            </w:r>
          </w:p>
        </w:tc>
        <w:tc>
          <w:tcPr>
            <w:tcW w:w="2723" w:type="dxa"/>
            <w:noWrap w:val="0"/>
            <w:vAlign w:val="center"/>
          </w:tcPr>
          <w:p w14:paraId="4E7DC0D3">
            <w:pPr>
              <w:spacing w:line="360" w:lineRule="exact"/>
              <w:jc w:val="center"/>
              <w:rPr>
                <w:rFonts w:ascii="仿宋_GB2312" w:hAnsi="宋体" w:eastAsia="仿宋_GB2312"/>
                <w:sz w:val="28"/>
                <w:szCs w:val="28"/>
              </w:rPr>
            </w:pPr>
            <w:r>
              <w:rPr>
                <w:rFonts w:hint="eastAsia" w:ascii="仿宋_GB2312" w:hAnsi="宋体" w:eastAsia="仿宋_GB2312"/>
                <w:sz w:val="28"/>
                <w:szCs w:val="28"/>
              </w:rPr>
              <w:t>合计</w:t>
            </w:r>
          </w:p>
        </w:tc>
      </w:tr>
      <w:tr w14:paraId="4034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28" w:type="dxa"/>
            <w:noWrap w:val="0"/>
            <w:vAlign w:val="top"/>
          </w:tcPr>
          <w:p w14:paraId="78C4B9F6">
            <w:pPr>
              <w:spacing w:line="360" w:lineRule="exact"/>
              <w:rPr>
                <w:rFonts w:ascii="仿宋_GB2312" w:hAnsi="宋体" w:eastAsia="仿宋_GB2312"/>
                <w:sz w:val="28"/>
                <w:szCs w:val="28"/>
              </w:rPr>
            </w:pPr>
          </w:p>
        </w:tc>
        <w:tc>
          <w:tcPr>
            <w:tcW w:w="1980" w:type="dxa"/>
            <w:gridSpan w:val="2"/>
            <w:noWrap w:val="0"/>
            <w:vAlign w:val="top"/>
          </w:tcPr>
          <w:p w14:paraId="045D0901">
            <w:pPr>
              <w:spacing w:line="360" w:lineRule="exact"/>
              <w:rPr>
                <w:rFonts w:ascii="仿宋_GB2312" w:hAnsi="宋体" w:eastAsia="仿宋_GB2312"/>
                <w:sz w:val="28"/>
                <w:szCs w:val="28"/>
              </w:rPr>
            </w:pPr>
          </w:p>
        </w:tc>
        <w:tc>
          <w:tcPr>
            <w:tcW w:w="900" w:type="dxa"/>
            <w:noWrap w:val="0"/>
            <w:vAlign w:val="top"/>
          </w:tcPr>
          <w:p w14:paraId="554B6911">
            <w:pPr>
              <w:spacing w:line="360" w:lineRule="exact"/>
              <w:rPr>
                <w:rFonts w:ascii="仿宋_GB2312" w:hAnsi="宋体" w:eastAsia="仿宋_GB2312"/>
                <w:sz w:val="28"/>
                <w:szCs w:val="28"/>
              </w:rPr>
            </w:pPr>
          </w:p>
        </w:tc>
        <w:tc>
          <w:tcPr>
            <w:tcW w:w="900" w:type="dxa"/>
            <w:noWrap w:val="0"/>
            <w:vAlign w:val="top"/>
          </w:tcPr>
          <w:p w14:paraId="77315691">
            <w:pPr>
              <w:spacing w:line="360" w:lineRule="exact"/>
              <w:rPr>
                <w:rFonts w:ascii="仿宋_GB2312" w:hAnsi="宋体" w:eastAsia="仿宋_GB2312"/>
                <w:sz w:val="28"/>
                <w:szCs w:val="28"/>
              </w:rPr>
            </w:pPr>
          </w:p>
        </w:tc>
        <w:tc>
          <w:tcPr>
            <w:tcW w:w="1440" w:type="dxa"/>
            <w:noWrap w:val="0"/>
            <w:vAlign w:val="top"/>
          </w:tcPr>
          <w:p w14:paraId="1170894E">
            <w:pPr>
              <w:spacing w:line="360" w:lineRule="exact"/>
              <w:rPr>
                <w:rFonts w:ascii="仿宋_GB2312" w:hAnsi="宋体" w:eastAsia="仿宋_GB2312"/>
                <w:sz w:val="28"/>
                <w:szCs w:val="28"/>
              </w:rPr>
            </w:pPr>
          </w:p>
        </w:tc>
        <w:tc>
          <w:tcPr>
            <w:tcW w:w="1260" w:type="dxa"/>
            <w:noWrap w:val="0"/>
            <w:vAlign w:val="top"/>
          </w:tcPr>
          <w:p w14:paraId="15479927">
            <w:pPr>
              <w:spacing w:line="360" w:lineRule="exact"/>
              <w:rPr>
                <w:rFonts w:ascii="仿宋_GB2312" w:hAnsi="宋体" w:eastAsia="仿宋_GB2312"/>
                <w:sz w:val="28"/>
                <w:szCs w:val="28"/>
              </w:rPr>
            </w:pPr>
          </w:p>
        </w:tc>
        <w:tc>
          <w:tcPr>
            <w:tcW w:w="2723" w:type="dxa"/>
            <w:noWrap w:val="0"/>
            <w:vAlign w:val="top"/>
          </w:tcPr>
          <w:p w14:paraId="091AB1DF">
            <w:pPr>
              <w:spacing w:line="360" w:lineRule="exact"/>
              <w:rPr>
                <w:rFonts w:ascii="仿宋_GB2312" w:hAnsi="宋体" w:eastAsia="仿宋_GB2312"/>
                <w:sz w:val="28"/>
                <w:szCs w:val="28"/>
              </w:rPr>
            </w:pPr>
          </w:p>
        </w:tc>
      </w:tr>
      <w:tr w14:paraId="4DC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noWrap w:val="0"/>
            <w:vAlign w:val="top"/>
          </w:tcPr>
          <w:p w14:paraId="03CB4FE4">
            <w:pPr>
              <w:spacing w:line="360" w:lineRule="exact"/>
              <w:rPr>
                <w:rFonts w:ascii="仿宋_GB2312" w:hAnsi="宋体" w:eastAsia="仿宋_GB2312"/>
                <w:sz w:val="28"/>
                <w:szCs w:val="28"/>
              </w:rPr>
            </w:pPr>
          </w:p>
        </w:tc>
        <w:tc>
          <w:tcPr>
            <w:tcW w:w="1980" w:type="dxa"/>
            <w:gridSpan w:val="2"/>
            <w:noWrap w:val="0"/>
            <w:vAlign w:val="top"/>
          </w:tcPr>
          <w:p w14:paraId="7574EF14">
            <w:pPr>
              <w:spacing w:line="360" w:lineRule="exact"/>
              <w:rPr>
                <w:rFonts w:ascii="仿宋_GB2312" w:hAnsi="宋体" w:eastAsia="仿宋_GB2312"/>
                <w:sz w:val="28"/>
                <w:szCs w:val="28"/>
              </w:rPr>
            </w:pPr>
          </w:p>
        </w:tc>
        <w:tc>
          <w:tcPr>
            <w:tcW w:w="900" w:type="dxa"/>
            <w:noWrap w:val="0"/>
            <w:vAlign w:val="top"/>
          </w:tcPr>
          <w:p w14:paraId="61C76378">
            <w:pPr>
              <w:spacing w:line="360" w:lineRule="exact"/>
              <w:rPr>
                <w:rFonts w:ascii="仿宋_GB2312" w:hAnsi="宋体" w:eastAsia="仿宋_GB2312"/>
                <w:sz w:val="28"/>
                <w:szCs w:val="28"/>
              </w:rPr>
            </w:pPr>
          </w:p>
        </w:tc>
        <w:tc>
          <w:tcPr>
            <w:tcW w:w="900" w:type="dxa"/>
            <w:noWrap w:val="0"/>
            <w:vAlign w:val="top"/>
          </w:tcPr>
          <w:p w14:paraId="0370DB29">
            <w:pPr>
              <w:spacing w:line="360" w:lineRule="exact"/>
              <w:rPr>
                <w:rFonts w:ascii="仿宋_GB2312" w:hAnsi="宋体" w:eastAsia="仿宋_GB2312"/>
                <w:sz w:val="28"/>
                <w:szCs w:val="28"/>
              </w:rPr>
            </w:pPr>
          </w:p>
        </w:tc>
        <w:tc>
          <w:tcPr>
            <w:tcW w:w="1440" w:type="dxa"/>
            <w:noWrap w:val="0"/>
            <w:vAlign w:val="top"/>
          </w:tcPr>
          <w:p w14:paraId="52460645">
            <w:pPr>
              <w:spacing w:line="360" w:lineRule="exact"/>
              <w:rPr>
                <w:rFonts w:ascii="仿宋_GB2312" w:hAnsi="宋体" w:eastAsia="仿宋_GB2312"/>
                <w:sz w:val="28"/>
                <w:szCs w:val="28"/>
              </w:rPr>
            </w:pPr>
          </w:p>
        </w:tc>
        <w:tc>
          <w:tcPr>
            <w:tcW w:w="1260" w:type="dxa"/>
            <w:noWrap w:val="0"/>
            <w:vAlign w:val="top"/>
          </w:tcPr>
          <w:p w14:paraId="6717DF6A">
            <w:pPr>
              <w:spacing w:line="360" w:lineRule="exact"/>
              <w:rPr>
                <w:rFonts w:ascii="仿宋_GB2312" w:hAnsi="宋体" w:eastAsia="仿宋_GB2312"/>
                <w:sz w:val="28"/>
                <w:szCs w:val="28"/>
              </w:rPr>
            </w:pPr>
          </w:p>
        </w:tc>
        <w:tc>
          <w:tcPr>
            <w:tcW w:w="2723" w:type="dxa"/>
            <w:noWrap w:val="0"/>
            <w:vAlign w:val="top"/>
          </w:tcPr>
          <w:p w14:paraId="6E65DC98">
            <w:pPr>
              <w:spacing w:line="360" w:lineRule="exact"/>
              <w:rPr>
                <w:rFonts w:ascii="仿宋_GB2312" w:hAnsi="宋体" w:eastAsia="仿宋_GB2312"/>
                <w:sz w:val="28"/>
                <w:szCs w:val="28"/>
              </w:rPr>
            </w:pPr>
          </w:p>
        </w:tc>
      </w:tr>
      <w:tr w14:paraId="5A57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8" w:type="dxa"/>
            <w:noWrap w:val="0"/>
            <w:vAlign w:val="top"/>
          </w:tcPr>
          <w:p w14:paraId="29A7A03B">
            <w:pPr>
              <w:spacing w:line="360" w:lineRule="exact"/>
              <w:rPr>
                <w:rFonts w:ascii="仿宋_GB2312" w:hAnsi="宋体" w:eastAsia="仿宋_GB2312"/>
                <w:sz w:val="28"/>
                <w:szCs w:val="28"/>
              </w:rPr>
            </w:pPr>
          </w:p>
        </w:tc>
        <w:tc>
          <w:tcPr>
            <w:tcW w:w="1980" w:type="dxa"/>
            <w:gridSpan w:val="2"/>
            <w:noWrap w:val="0"/>
            <w:vAlign w:val="top"/>
          </w:tcPr>
          <w:p w14:paraId="0F9D3AED">
            <w:pPr>
              <w:spacing w:line="360" w:lineRule="exact"/>
              <w:rPr>
                <w:rFonts w:ascii="仿宋_GB2312" w:hAnsi="宋体" w:eastAsia="仿宋_GB2312"/>
                <w:sz w:val="28"/>
                <w:szCs w:val="28"/>
              </w:rPr>
            </w:pPr>
          </w:p>
        </w:tc>
        <w:tc>
          <w:tcPr>
            <w:tcW w:w="900" w:type="dxa"/>
            <w:noWrap w:val="0"/>
            <w:vAlign w:val="top"/>
          </w:tcPr>
          <w:p w14:paraId="68383567">
            <w:pPr>
              <w:spacing w:line="360" w:lineRule="exact"/>
              <w:rPr>
                <w:rFonts w:ascii="仿宋_GB2312" w:hAnsi="宋体" w:eastAsia="仿宋_GB2312"/>
                <w:sz w:val="28"/>
                <w:szCs w:val="28"/>
              </w:rPr>
            </w:pPr>
          </w:p>
        </w:tc>
        <w:tc>
          <w:tcPr>
            <w:tcW w:w="900" w:type="dxa"/>
            <w:noWrap w:val="0"/>
            <w:vAlign w:val="top"/>
          </w:tcPr>
          <w:p w14:paraId="68F39006">
            <w:pPr>
              <w:spacing w:line="360" w:lineRule="exact"/>
              <w:rPr>
                <w:rFonts w:ascii="仿宋_GB2312" w:hAnsi="宋体" w:eastAsia="仿宋_GB2312"/>
                <w:sz w:val="28"/>
                <w:szCs w:val="28"/>
              </w:rPr>
            </w:pPr>
          </w:p>
        </w:tc>
        <w:tc>
          <w:tcPr>
            <w:tcW w:w="1440" w:type="dxa"/>
            <w:noWrap w:val="0"/>
            <w:vAlign w:val="top"/>
          </w:tcPr>
          <w:p w14:paraId="3B649B2F">
            <w:pPr>
              <w:spacing w:line="360" w:lineRule="exact"/>
              <w:rPr>
                <w:rFonts w:ascii="仿宋_GB2312" w:hAnsi="宋体" w:eastAsia="仿宋_GB2312"/>
                <w:sz w:val="28"/>
                <w:szCs w:val="28"/>
              </w:rPr>
            </w:pPr>
          </w:p>
        </w:tc>
        <w:tc>
          <w:tcPr>
            <w:tcW w:w="1260" w:type="dxa"/>
            <w:noWrap w:val="0"/>
            <w:vAlign w:val="top"/>
          </w:tcPr>
          <w:p w14:paraId="6457F864">
            <w:pPr>
              <w:spacing w:line="360" w:lineRule="exact"/>
              <w:rPr>
                <w:rFonts w:ascii="仿宋_GB2312" w:hAnsi="宋体" w:eastAsia="仿宋_GB2312"/>
                <w:sz w:val="28"/>
                <w:szCs w:val="28"/>
              </w:rPr>
            </w:pPr>
          </w:p>
        </w:tc>
        <w:tc>
          <w:tcPr>
            <w:tcW w:w="2723" w:type="dxa"/>
            <w:noWrap w:val="0"/>
            <w:vAlign w:val="top"/>
          </w:tcPr>
          <w:p w14:paraId="4523D541">
            <w:pPr>
              <w:spacing w:line="360" w:lineRule="exact"/>
              <w:rPr>
                <w:rFonts w:ascii="仿宋_GB2312" w:hAnsi="宋体" w:eastAsia="仿宋_GB2312"/>
                <w:sz w:val="28"/>
                <w:szCs w:val="28"/>
              </w:rPr>
            </w:pPr>
          </w:p>
        </w:tc>
      </w:tr>
      <w:tr w14:paraId="143D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 w:type="dxa"/>
            <w:noWrap w:val="0"/>
            <w:vAlign w:val="top"/>
          </w:tcPr>
          <w:p w14:paraId="7EA8B264">
            <w:pPr>
              <w:spacing w:line="360" w:lineRule="exact"/>
              <w:rPr>
                <w:rFonts w:ascii="仿宋_GB2312" w:hAnsi="宋体" w:eastAsia="仿宋_GB2312"/>
                <w:sz w:val="28"/>
                <w:szCs w:val="28"/>
              </w:rPr>
            </w:pPr>
          </w:p>
        </w:tc>
        <w:tc>
          <w:tcPr>
            <w:tcW w:w="1980" w:type="dxa"/>
            <w:gridSpan w:val="2"/>
            <w:noWrap w:val="0"/>
            <w:vAlign w:val="top"/>
          </w:tcPr>
          <w:p w14:paraId="00F819BB">
            <w:pPr>
              <w:spacing w:line="360" w:lineRule="exact"/>
              <w:rPr>
                <w:rFonts w:ascii="仿宋_GB2312" w:hAnsi="宋体" w:eastAsia="仿宋_GB2312"/>
                <w:sz w:val="28"/>
                <w:szCs w:val="28"/>
              </w:rPr>
            </w:pPr>
          </w:p>
        </w:tc>
        <w:tc>
          <w:tcPr>
            <w:tcW w:w="900" w:type="dxa"/>
            <w:noWrap w:val="0"/>
            <w:vAlign w:val="top"/>
          </w:tcPr>
          <w:p w14:paraId="119FC634">
            <w:pPr>
              <w:spacing w:line="360" w:lineRule="exact"/>
              <w:rPr>
                <w:rFonts w:ascii="仿宋_GB2312" w:hAnsi="宋体" w:eastAsia="仿宋_GB2312"/>
                <w:sz w:val="28"/>
                <w:szCs w:val="28"/>
              </w:rPr>
            </w:pPr>
          </w:p>
        </w:tc>
        <w:tc>
          <w:tcPr>
            <w:tcW w:w="900" w:type="dxa"/>
            <w:noWrap w:val="0"/>
            <w:vAlign w:val="top"/>
          </w:tcPr>
          <w:p w14:paraId="3909237D">
            <w:pPr>
              <w:spacing w:line="360" w:lineRule="exact"/>
              <w:rPr>
                <w:rFonts w:ascii="仿宋_GB2312" w:hAnsi="宋体" w:eastAsia="仿宋_GB2312"/>
                <w:sz w:val="28"/>
                <w:szCs w:val="28"/>
              </w:rPr>
            </w:pPr>
          </w:p>
        </w:tc>
        <w:tc>
          <w:tcPr>
            <w:tcW w:w="1440" w:type="dxa"/>
            <w:noWrap w:val="0"/>
            <w:vAlign w:val="top"/>
          </w:tcPr>
          <w:p w14:paraId="1101C20E">
            <w:pPr>
              <w:spacing w:line="360" w:lineRule="exact"/>
              <w:rPr>
                <w:rFonts w:ascii="仿宋_GB2312" w:hAnsi="宋体" w:eastAsia="仿宋_GB2312"/>
                <w:sz w:val="28"/>
                <w:szCs w:val="28"/>
              </w:rPr>
            </w:pPr>
          </w:p>
        </w:tc>
        <w:tc>
          <w:tcPr>
            <w:tcW w:w="1260" w:type="dxa"/>
            <w:noWrap w:val="0"/>
            <w:vAlign w:val="top"/>
          </w:tcPr>
          <w:p w14:paraId="73C021E6">
            <w:pPr>
              <w:spacing w:line="360" w:lineRule="exact"/>
              <w:rPr>
                <w:rFonts w:ascii="仿宋_GB2312" w:hAnsi="宋体" w:eastAsia="仿宋_GB2312"/>
                <w:sz w:val="28"/>
                <w:szCs w:val="28"/>
              </w:rPr>
            </w:pPr>
          </w:p>
        </w:tc>
        <w:tc>
          <w:tcPr>
            <w:tcW w:w="2723" w:type="dxa"/>
            <w:noWrap w:val="0"/>
            <w:vAlign w:val="top"/>
          </w:tcPr>
          <w:p w14:paraId="70549736">
            <w:pPr>
              <w:spacing w:line="360" w:lineRule="exact"/>
              <w:rPr>
                <w:rFonts w:ascii="仿宋_GB2312" w:hAnsi="宋体" w:eastAsia="仿宋_GB2312"/>
                <w:sz w:val="28"/>
                <w:szCs w:val="28"/>
              </w:rPr>
            </w:pPr>
          </w:p>
        </w:tc>
      </w:tr>
      <w:tr w14:paraId="34B4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 w:type="dxa"/>
            <w:noWrap w:val="0"/>
            <w:vAlign w:val="top"/>
          </w:tcPr>
          <w:p w14:paraId="6E026112">
            <w:pPr>
              <w:spacing w:line="360" w:lineRule="exact"/>
              <w:rPr>
                <w:rFonts w:ascii="仿宋_GB2312" w:hAnsi="宋体" w:eastAsia="仿宋_GB2312"/>
                <w:sz w:val="28"/>
                <w:szCs w:val="28"/>
              </w:rPr>
            </w:pPr>
          </w:p>
        </w:tc>
        <w:tc>
          <w:tcPr>
            <w:tcW w:w="1980" w:type="dxa"/>
            <w:gridSpan w:val="2"/>
            <w:noWrap w:val="0"/>
            <w:vAlign w:val="top"/>
          </w:tcPr>
          <w:p w14:paraId="7FCF0F36">
            <w:pPr>
              <w:spacing w:line="360" w:lineRule="exact"/>
              <w:rPr>
                <w:rFonts w:ascii="仿宋_GB2312" w:hAnsi="宋体" w:eastAsia="仿宋_GB2312"/>
                <w:sz w:val="28"/>
                <w:szCs w:val="28"/>
              </w:rPr>
            </w:pPr>
          </w:p>
        </w:tc>
        <w:tc>
          <w:tcPr>
            <w:tcW w:w="900" w:type="dxa"/>
            <w:noWrap w:val="0"/>
            <w:vAlign w:val="top"/>
          </w:tcPr>
          <w:p w14:paraId="6B8839BA">
            <w:pPr>
              <w:spacing w:line="360" w:lineRule="exact"/>
              <w:rPr>
                <w:rFonts w:ascii="仿宋_GB2312" w:hAnsi="宋体" w:eastAsia="仿宋_GB2312"/>
                <w:sz w:val="28"/>
                <w:szCs w:val="28"/>
              </w:rPr>
            </w:pPr>
          </w:p>
        </w:tc>
        <w:tc>
          <w:tcPr>
            <w:tcW w:w="900" w:type="dxa"/>
            <w:noWrap w:val="0"/>
            <w:vAlign w:val="top"/>
          </w:tcPr>
          <w:p w14:paraId="55E7F072">
            <w:pPr>
              <w:spacing w:line="360" w:lineRule="exact"/>
              <w:rPr>
                <w:rFonts w:ascii="仿宋_GB2312" w:hAnsi="宋体" w:eastAsia="仿宋_GB2312"/>
                <w:sz w:val="28"/>
                <w:szCs w:val="28"/>
              </w:rPr>
            </w:pPr>
          </w:p>
        </w:tc>
        <w:tc>
          <w:tcPr>
            <w:tcW w:w="1440" w:type="dxa"/>
            <w:noWrap w:val="0"/>
            <w:vAlign w:val="top"/>
          </w:tcPr>
          <w:p w14:paraId="6679D53E">
            <w:pPr>
              <w:spacing w:line="360" w:lineRule="exact"/>
              <w:rPr>
                <w:rFonts w:ascii="仿宋_GB2312" w:hAnsi="宋体" w:eastAsia="仿宋_GB2312"/>
                <w:sz w:val="28"/>
                <w:szCs w:val="28"/>
              </w:rPr>
            </w:pPr>
          </w:p>
        </w:tc>
        <w:tc>
          <w:tcPr>
            <w:tcW w:w="1260" w:type="dxa"/>
            <w:noWrap w:val="0"/>
            <w:vAlign w:val="top"/>
          </w:tcPr>
          <w:p w14:paraId="2B3D985F">
            <w:pPr>
              <w:spacing w:line="360" w:lineRule="exact"/>
              <w:rPr>
                <w:rFonts w:ascii="仿宋_GB2312" w:hAnsi="宋体" w:eastAsia="仿宋_GB2312"/>
                <w:sz w:val="28"/>
                <w:szCs w:val="28"/>
              </w:rPr>
            </w:pPr>
          </w:p>
        </w:tc>
        <w:tc>
          <w:tcPr>
            <w:tcW w:w="2723" w:type="dxa"/>
            <w:noWrap w:val="0"/>
            <w:vAlign w:val="top"/>
          </w:tcPr>
          <w:p w14:paraId="24F5E35D">
            <w:pPr>
              <w:spacing w:line="360" w:lineRule="exact"/>
              <w:rPr>
                <w:rFonts w:ascii="仿宋_GB2312" w:hAnsi="宋体" w:eastAsia="仿宋_GB2312"/>
                <w:sz w:val="28"/>
                <w:szCs w:val="28"/>
              </w:rPr>
            </w:pPr>
          </w:p>
        </w:tc>
      </w:tr>
      <w:tr w14:paraId="24F6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 w:type="dxa"/>
            <w:noWrap w:val="0"/>
            <w:vAlign w:val="top"/>
          </w:tcPr>
          <w:p w14:paraId="55543F1B">
            <w:pPr>
              <w:spacing w:line="360" w:lineRule="exact"/>
              <w:rPr>
                <w:rFonts w:ascii="仿宋_GB2312" w:hAnsi="宋体" w:eastAsia="仿宋_GB2312"/>
                <w:sz w:val="28"/>
                <w:szCs w:val="28"/>
              </w:rPr>
            </w:pPr>
          </w:p>
        </w:tc>
        <w:tc>
          <w:tcPr>
            <w:tcW w:w="1980" w:type="dxa"/>
            <w:gridSpan w:val="2"/>
            <w:noWrap w:val="0"/>
            <w:vAlign w:val="top"/>
          </w:tcPr>
          <w:p w14:paraId="0A2B7AA7">
            <w:pPr>
              <w:spacing w:line="360" w:lineRule="exact"/>
              <w:rPr>
                <w:rFonts w:ascii="仿宋_GB2312" w:hAnsi="宋体" w:eastAsia="仿宋_GB2312"/>
                <w:sz w:val="28"/>
                <w:szCs w:val="28"/>
              </w:rPr>
            </w:pPr>
          </w:p>
        </w:tc>
        <w:tc>
          <w:tcPr>
            <w:tcW w:w="900" w:type="dxa"/>
            <w:noWrap w:val="0"/>
            <w:vAlign w:val="top"/>
          </w:tcPr>
          <w:p w14:paraId="02DAB3A3">
            <w:pPr>
              <w:spacing w:line="360" w:lineRule="exact"/>
              <w:rPr>
                <w:rFonts w:ascii="仿宋_GB2312" w:hAnsi="宋体" w:eastAsia="仿宋_GB2312"/>
                <w:sz w:val="28"/>
                <w:szCs w:val="28"/>
              </w:rPr>
            </w:pPr>
          </w:p>
        </w:tc>
        <w:tc>
          <w:tcPr>
            <w:tcW w:w="900" w:type="dxa"/>
            <w:noWrap w:val="0"/>
            <w:vAlign w:val="top"/>
          </w:tcPr>
          <w:p w14:paraId="569554F3">
            <w:pPr>
              <w:spacing w:line="360" w:lineRule="exact"/>
              <w:rPr>
                <w:rFonts w:ascii="仿宋_GB2312" w:hAnsi="宋体" w:eastAsia="仿宋_GB2312"/>
                <w:sz w:val="28"/>
                <w:szCs w:val="28"/>
              </w:rPr>
            </w:pPr>
          </w:p>
        </w:tc>
        <w:tc>
          <w:tcPr>
            <w:tcW w:w="1440" w:type="dxa"/>
            <w:noWrap w:val="0"/>
            <w:vAlign w:val="top"/>
          </w:tcPr>
          <w:p w14:paraId="6CB1D60E">
            <w:pPr>
              <w:spacing w:line="360" w:lineRule="exact"/>
              <w:rPr>
                <w:rFonts w:ascii="仿宋_GB2312" w:hAnsi="宋体" w:eastAsia="仿宋_GB2312"/>
                <w:sz w:val="28"/>
                <w:szCs w:val="28"/>
              </w:rPr>
            </w:pPr>
          </w:p>
        </w:tc>
        <w:tc>
          <w:tcPr>
            <w:tcW w:w="1260" w:type="dxa"/>
            <w:noWrap w:val="0"/>
            <w:vAlign w:val="top"/>
          </w:tcPr>
          <w:p w14:paraId="7A9143F6">
            <w:pPr>
              <w:spacing w:line="360" w:lineRule="exact"/>
              <w:rPr>
                <w:rFonts w:ascii="仿宋_GB2312" w:hAnsi="宋体" w:eastAsia="仿宋_GB2312"/>
                <w:sz w:val="28"/>
                <w:szCs w:val="28"/>
              </w:rPr>
            </w:pPr>
          </w:p>
        </w:tc>
        <w:tc>
          <w:tcPr>
            <w:tcW w:w="2723" w:type="dxa"/>
            <w:noWrap w:val="0"/>
            <w:vAlign w:val="top"/>
          </w:tcPr>
          <w:p w14:paraId="4471ADD8">
            <w:pPr>
              <w:spacing w:line="360" w:lineRule="exact"/>
              <w:rPr>
                <w:rFonts w:ascii="仿宋_GB2312" w:hAnsi="宋体" w:eastAsia="仿宋_GB2312"/>
                <w:sz w:val="28"/>
                <w:szCs w:val="28"/>
              </w:rPr>
            </w:pPr>
          </w:p>
        </w:tc>
      </w:tr>
      <w:tr w14:paraId="55C4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48" w:type="dxa"/>
            <w:gridSpan w:val="2"/>
            <w:noWrap w:val="0"/>
            <w:vAlign w:val="center"/>
          </w:tcPr>
          <w:p w14:paraId="0F8EDA6E">
            <w:pPr>
              <w:spacing w:line="360" w:lineRule="exact"/>
              <w:jc w:val="center"/>
              <w:rPr>
                <w:rFonts w:ascii="仿宋_GB2312" w:hAnsi="宋体" w:eastAsia="仿宋_GB2312"/>
                <w:sz w:val="28"/>
                <w:szCs w:val="28"/>
              </w:rPr>
            </w:pPr>
            <w:r>
              <w:rPr>
                <w:rFonts w:hint="eastAsia" w:ascii="仿宋_GB2312" w:hAnsi="宋体" w:eastAsia="仿宋_GB2312"/>
                <w:sz w:val="28"/>
                <w:szCs w:val="28"/>
              </w:rPr>
              <w:t>成交总额（大写）</w:t>
            </w:r>
          </w:p>
        </w:tc>
        <w:tc>
          <w:tcPr>
            <w:tcW w:w="7583" w:type="dxa"/>
            <w:gridSpan w:val="6"/>
            <w:noWrap w:val="0"/>
            <w:vAlign w:val="center"/>
          </w:tcPr>
          <w:p w14:paraId="538B6135">
            <w:pPr>
              <w:spacing w:line="360" w:lineRule="exact"/>
              <w:jc w:val="center"/>
              <w:rPr>
                <w:rFonts w:ascii="仿宋_GB2312" w:hAnsi="宋体" w:eastAsia="仿宋_GB2312"/>
                <w:sz w:val="28"/>
                <w:szCs w:val="28"/>
              </w:rPr>
            </w:pPr>
            <w:r>
              <w:rPr>
                <w:rFonts w:hint="eastAsia" w:ascii="仿宋_GB2312" w:hAnsi="宋体" w:eastAsia="仿宋_GB2312"/>
                <w:sz w:val="28"/>
                <w:szCs w:val="28"/>
              </w:rPr>
              <w:t xml:space="preserve">                        ￥：</w:t>
            </w:r>
          </w:p>
        </w:tc>
      </w:tr>
    </w:tbl>
    <w:p w14:paraId="0463AA6E">
      <w:pPr>
        <w:spacing w:line="360" w:lineRule="exact"/>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14:paraId="7A2C9FC3">
      <w:pPr>
        <w:spacing w:line="360" w:lineRule="exact"/>
        <w:ind w:firstLine="560" w:firstLineChars="200"/>
        <w:rPr>
          <w:rFonts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14:paraId="7AA9D525">
      <w:pPr>
        <w:spacing w:line="360" w:lineRule="exact"/>
        <w:rPr>
          <w:rFonts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14:paraId="6F4CC3BF">
      <w:pPr>
        <w:spacing w:line="300" w:lineRule="exact"/>
        <w:rPr>
          <w:rFonts w:ascii="宋体" w:hAnsi="宋体"/>
          <w:sz w:val="28"/>
          <w:szCs w:val="28"/>
        </w:rPr>
      </w:pPr>
    </w:p>
    <w:p w14:paraId="1080C1C2">
      <w:pPr>
        <w:spacing w:line="300" w:lineRule="exact"/>
        <w:ind w:firstLine="280" w:firstLineChars="100"/>
        <w:rPr>
          <w:rFonts w:ascii="宋体" w:hAnsi="宋体" w:eastAsia="仿宋_GB2312"/>
          <w:sz w:val="28"/>
          <w:szCs w:val="28"/>
        </w:rPr>
      </w:pPr>
      <w:r>
        <w:rPr>
          <w:rFonts w:hint="eastAsia" w:ascii="宋体" w:hAnsi="宋体" w:eastAsia="仿宋_GB2312"/>
          <w:sz w:val="28"/>
          <w:szCs w:val="28"/>
        </w:rPr>
        <w:t>拍卖人（签章）：               买受人（签章）：</w:t>
      </w:r>
    </w:p>
    <w:p w14:paraId="642BC9CA">
      <w:pPr>
        <w:spacing w:line="360" w:lineRule="exact"/>
        <w:ind w:firstLine="280" w:firstLineChars="100"/>
        <w:jc w:val="right"/>
        <w:rPr>
          <w:rFonts w:hint="eastAsia" w:ascii="华文行楷" w:hAnsi="宋体" w:eastAsia="仿宋_GB2312"/>
          <w:sz w:val="28"/>
          <w:szCs w:val="21"/>
        </w:rPr>
      </w:pPr>
    </w:p>
    <w:p w14:paraId="6F83BED0">
      <w:pPr>
        <w:spacing w:line="360" w:lineRule="exact"/>
        <w:ind w:firstLine="280" w:firstLineChars="100"/>
        <w:jc w:val="right"/>
        <w:rPr>
          <w:rFonts w:hint="eastAsia" w:ascii="华文行楷" w:hAnsi="宋体" w:eastAsia="仿宋_GB2312"/>
          <w:sz w:val="28"/>
          <w:szCs w:val="21"/>
        </w:rPr>
      </w:pPr>
    </w:p>
    <w:p w14:paraId="62C828D2">
      <w:pPr>
        <w:spacing w:line="360" w:lineRule="exact"/>
        <w:ind w:firstLine="280" w:firstLineChars="100"/>
        <w:jc w:val="right"/>
        <w:rPr>
          <w:rFonts w:ascii="宋体" w:hAnsi="宋体" w:eastAsia="仿宋_GB2312"/>
          <w:sz w:val="28"/>
          <w:szCs w:val="28"/>
        </w:rPr>
      </w:pPr>
      <w:r>
        <w:rPr>
          <w:rFonts w:hint="eastAsia" w:ascii="华文行楷" w:hAnsi="宋体" w:eastAsia="仿宋_GB2312"/>
          <w:sz w:val="28"/>
          <w:szCs w:val="21"/>
        </w:rPr>
        <w:t>山东广运达拍卖有限公司</w:t>
      </w:r>
      <w:r>
        <w:rPr>
          <w:rFonts w:hint="eastAsia" w:ascii="宋体" w:hAnsi="宋体" w:eastAsia="仿宋_GB2312"/>
          <w:sz w:val="28"/>
          <w:szCs w:val="28"/>
        </w:rPr>
        <w:t xml:space="preserve">                                </w:t>
      </w:r>
    </w:p>
    <w:p w14:paraId="58B32CBD">
      <w:pPr>
        <w:spacing w:line="360" w:lineRule="exact"/>
        <w:jc w:val="right"/>
        <w:rPr>
          <w:rFonts w:ascii="宋体" w:hAnsi="宋体" w:eastAsia="仿宋_GB2312"/>
          <w:sz w:val="28"/>
          <w:szCs w:val="28"/>
        </w:rPr>
      </w:pPr>
      <w:r>
        <w:rPr>
          <w:rFonts w:hint="eastAsia" w:ascii="宋体" w:hAnsi="宋体" w:eastAsia="仿宋_GB2312"/>
          <w:sz w:val="28"/>
          <w:szCs w:val="28"/>
        </w:rPr>
        <w:t xml:space="preserve">              </w:t>
      </w:r>
    </w:p>
    <w:p w14:paraId="2BC207B6">
      <w:pPr>
        <w:tabs>
          <w:tab w:val="left" w:pos="540"/>
        </w:tabs>
        <w:jc w:val="right"/>
        <w:rPr>
          <w:rFonts w:ascii="宋体" w:hAnsi="宋体" w:eastAsia="仿宋_GB2312"/>
          <w:sz w:val="28"/>
          <w:szCs w:val="28"/>
        </w:rPr>
      </w:pPr>
      <w:r>
        <w:rPr>
          <w:rFonts w:hint="eastAsia" w:ascii="宋体" w:hAnsi="宋体" w:eastAsia="仿宋_GB2312"/>
          <w:sz w:val="28"/>
          <w:szCs w:val="28"/>
        </w:rPr>
        <w:t>年   月   日</w:t>
      </w:r>
    </w:p>
    <w:p w14:paraId="4C76A4FF">
      <w:pPr>
        <w:tabs>
          <w:tab w:val="left" w:pos="540"/>
        </w:tabs>
        <w:jc w:val="right"/>
        <w:rPr>
          <w:rFonts w:ascii="宋体" w:hAnsi="宋体" w:eastAsia="仿宋_GB2312"/>
          <w:sz w:val="28"/>
          <w:szCs w:val="28"/>
        </w:rPr>
      </w:pPr>
    </w:p>
    <w:p w14:paraId="3BEC9582">
      <w:pPr>
        <w:tabs>
          <w:tab w:val="left" w:pos="540"/>
        </w:tabs>
        <w:jc w:val="right"/>
        <w:rPr>
          <w:rFonts w:ascii="宋体" w:hAnsi="宋体" w:eastAsia="仿宋_GB2312"/>
          <w:sz w:val="28"/>
          <w:szCs w:val="28"/>
        </w:rPr>
      </w:pPr>
    </w:p>
    <w:p w14:paraId="7046B931">
      <w:pPr>
        <w:tabs>
          <w:tab w:val="left" w:pos="540"/>
        </w:tabs>
        <w:jc w:val="right"/>
        <w:rPr>
          <w:rFonts w:ascii="宋体" w:hAnsi="宋体" w:eastAsia="仿宋_GB2312"/>
          <w:sz w:val="28"/>
          <w:szCs w:val="28"/>
        </w:rPr>
      </w:pPr>
    </w:p>
    <w:p w14:paraId="39E04C31">
      <w:pPr>
        <w:jc w:val="left"/>
        <w:rPr>
          <w:sz w:val="44"/>
          <w:szCs w:val="44"/>
        </w:rPr>
      </w:pPr>
      <w:bookmarkStart w:id="22" w:name="_Toc16940_WPSOffice_Level1"/>
      <w:bookmarkStart w:id="23" w:name="_Toc1402_WPSOffice_Level1"/>
      <w:bookmarkStart w:id="24" w:name="_Toc15285_WPSOffice_Level1"/>
      <w:bookmarkStart w:id="25" w:name="_Toc1747_WPSOffice_Level1"/>
      <w:bookmarkStart w:id="26" w:name="_Toc8063_WPSOffice_Level1"/>
      <w:r>
        <w:rPr>
          <w:rFonts w:hint="eastAsia"/>
          <w:sz w:val="44"/>
          <w:szCs w:val="44"/>
        </w:rPr>
        <w:t>附件2竞买协议（样表）</w:t>
      </w:r>
      <w:bookmarkEnd w:id="22"/>
      <w:bookmarkEnd w:id="23"/>
      <w:bookmarkEnd w:id="24"/>
      <w:bookmarkEnd w:id="25"/>
      <w:bookmarkEnd w:id="26"/>
    </w:p>
    <w:p w14:paraId="62E3BD1A">
      <w:pPr>
        <w:spacing w:line="520" w:lineRule="exact"/>
      </w:pPr>
      <w:r>
        <w:rPr>
          <w:rFonts w:hint="eastAsia" w:ascii="宋体" w:hAnsi="宋体"/>
          <w:bCs/>
          <w:sz w:val="24"/>
          <w:szCs w:val="32"/>
        </w:rPr>
        <w:t>1</w:t>
      </w:r>
    </w:p>
    <w:p w14:paraId="5E3A8AB7">
      <w:pPr>
        <w:jc w:val="center"/>
        <w:rPr>
          <w:rFonts w:ascii="仿宋_GB2312" w:eastAsia="仿宋_GB2312"/>
          <w:b/>
          <w:sz w:val="24"/>
        </w:rPr>
      </w:pPr>
      <w:bookmarkStart w:id="27" w:name="_Toc1055_WPSOffice_Level1"/>
      <w:bookmarkStart w:id="28" w:name="_Toc16412_WPSOffice_Level1"/>
      <w:bookmarkStart w:id="29" w:name="_Toc17094_WPSOffice_Level1"/>
      <w:bookmarkStart w:id="30" w:name="_Toc24245_WPSOffice_Level1"/>
      <w:bookmarkStart w:id="31" w:name="_Toc18229_WPSOffice_Level1"/>
      <w:r>
        <w:rPr>
          <w:rFonts w:hint="eastAsia" w:ascii="宋体"/>
          <w:b/>
          <w:sz w:val="44"/>
          <w:szCs w:val="36"/>
        </w:rPr>
        <w:t>竞  买  协  议</w:t>
      </w:r>
    </w:p>
    <w:p w14:paraId="04431B49">
      <w:pPr>
        <w:jc w:val="center"/>
        <w:rPr>
          <w:rFonts w:ascii="宋体" w:hAnsi="宋体"/>
          <w:bCs/>
          <w:sz w:val="24"/>
        </w:rPr>
      </w:pPr>
      <w:r>
        <w:rPr>
          <w:rFonts w:hint="eastAsia" w:ascii="仿宋_GB2312" w:eastAsia="仿宋_GB2312"/>
          <w:b/>
          <w:sz w:val="24"/>
        </w:rPr>
        <w:t xml:space="preserve">                                     </w:t>
      </w:r>
      <w:r>
        <w:rPr>
          <w:rFonts w:hint="eastAsia" w:ascii="宋体" w:hAnsi="宋体"/>
          <w:bCs/>
          <w:sz w:val="24"/>
        </w:rPr>
        <w:t>山广拍竟字【   】第  号</w:t>
      </w:r>
    </w:p>
    <w:p w14:paraId="3F534370">
      <w:pPr>
        <w:jc w:val="center"/>
        <w:rPr>
          <w:rFonts w:ascii="仿宋_GB2312" w:hAnsi="宋体" w:eastAsia="仿宋_GB2312"/>
          <w:sz w:val="24"/>
        </w:rPr>
      </w:pPr>
    </w:p>
    <w:p w14:paraId="6B4CCC6B">
      <w:pPr>
        <w:spacing w:line="360" w:lineRule="auto"/>
        <w:rPr>
          <w:rFonts w:ascii="仿宋_GB2312" w:hAnsi="宋体" w:eastAsia="仿宋_GB2312"/>
          <w:sz w:val="24"/>
          <w:u w:val="single"/>
        </w:rPr>
      </w:pPr>
      <w:r>
        <w:rPr>
          <w:rFonts w:hint="eastAsia" w:ascii="仿宋_GB2312" w:hAnsi="宋体" w:eastAsia="仿宋_GB2312"/>
          <w:sz w:val="24"/>
        </w:rPr>
        <w:t>拍卖人（甲方）：山东广运达拍卖有限公司    签约地点:</w:t>
      </w:r>
      <w:r>
        <w:rPr>
          <w:rFonts w:hint="eastAsia" w:ascii="仿宋_GB2312" w:hAnsi="宋体" w:eastAsia="仿宋_GB2312"/>
          <w:sz w:val="24"/>
          <w:u w:val="single"/>
        </w:rPr>
        <w:t xml:space="preserve">                  </w:t>
      </w:r>
    </w:p>
    <w:p w14:paraId="5AECD317">
      <w:pPr>
        <w:spacing w:line="360" w:lineRule="auto"/>
        <w:rPr>
          <w:rFonts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4B792B90">
      <w:pPr>
        <w:spacing w:line="360" w:lineRule="auto"/>
        <w:rPr>
          <w:rFonts w:ascii="仿宋_GB2312" w:hAnsi="宋体" w:eastAsia="仿宋_GB2312"/>
          <w:sz w:val="24"/>
        </w:rPr>
      </w:pPr>
    </w:p>
    <w:p w14:paraId="7D1829C3">
      <w:pPr>
        <w:spacing w:line="360" w:lineRule="auto"/>
        <w:ind w:firstLine="480" w:firstLineChars="200"/>
        <w:rPr>
          <w:rFonts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cs="Times New Roman"/>
          <w:sz w:val="24"/>
          <w:u w:val="single"/>
          <w:lang w:val="en-US" w:eastAsia="zh-CN"/>
        </w:rPr>
        <w:t xml:space="preserve">.                           </w:t>
      </w:r>
      <w:r>
        <w:rPr>
          <w:rFonts w:hint="eastAsia" w:ascii="仿宋_GB2312" w:hAnsi="宋体" w:eastAsia="仿宋_GB2312"/>
          <w:sz w:val="24"/>
        </w:rPr>
        <w:t>事宜达成如下协议：</w:t>
      </w:r>
    </w:p>
    <w:p w14:paraId="31B13302">
      <w:pPr>
        <w:spacing w:line="360" w:lineRule="auto"/>
        <w:ind w:firstLine="480" w:firstLineChars="200"/>
        <w:rPr>
          <w:rFonts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14:paraId="34F0BAF6">
      <w:pPr>
        <w:pStyle w:val="3"/>
        <w:rPr>
          <w:rFonts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14:paraId="15DA14F6">
      <w:pPr>
        <w:spacing w:line="360" w:lineRule="auto"/>
        <w:ind w:firstLine="480" w:firstLineChars="200"/>
        <w:rPr>
          <w:rFonts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14:paraId="036F870A">
      <w:pPr>
        <w:spacing w:line="360" w:lineRule="auto"/>
        <w:ind w:firstLine="480" w:firstLineChars="200"/>
        <w:rPr>
          <w:rFonts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w:t>
      </w:r>
      <w:r>
        <w:rPr>
          <w:rFonts w:hint="eastAsia" w:ascii="仿宋_GB2312" w:hAnsi="宋体" w:eastAsia="仿宋_GB2312"/>
          <w:sz w:val="24"/>
          <w:lang w:eastAsia="zh-CN"/>
        </w:rPr>
        <w:t>做</w:t>
      </w:r>
      <w:r>
        <w:rPr>
          <w:rFonts w:hint="eastAsia" w:ascii="仿宋_GB2312" w:hAnsi="宋体" w:eastAsia="仿宋_GB2312"/>
          <w:sz w:val="24"/>
        </w:rPr>
        <w:t>为竞买保证金，如竞买不成功，甲方应于拍卖会结束后</w:t>
      </w:r>
      <w:r>
        <w:rPr>
          <w:rFonts w:hint="eastAsia" w:ascii="仿宋_GB2312" w:hAnsi="宋体" w:eastAsia="仿宋_GB2312"/>
          <w:sz w:val="24"/>
          <w:u w:val="single"/>
        </w:rPr>
        <w:t>5</w:t>
      </w:r>
      <w:r>
        <w:rPr>
          <w:rFonts w:hint="eastAsia" w:ascii="仿宋_GB2312" w:hAnsi="宋体" w:eastAsia="仿宋_GB2312"/>
          <w:sz w:val="24"/>
        </w:rPr>
        <w:t>个工作日内将竞买保证金全额无息退还乙方。</w:t>
      </w:r>
    </w:p>
    <w:p w14:paraId="30C83ADB">
      <w:pPr>
        <w:spacing w:line="360" w:lineRule="auto"/>
        <w:ind w:firstLine="480" w:firstLineChars="200"/>
        <w:rPr>
          <w:rFonts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14:paraId="4FB0885F">
      <w:pPr>
        <w:spacing w:line="360" w:lineRule="auto"/>
        <w:ind w:firstLine="480" w:firstLineChars="200"/>
        <w:rPr>
          <w:rFonts w:ascii="仿宋_GB2312" w:hAnsi="宋体" w:eastAsia="仿宋_GB2312"/>
          <w:sz w:val="24"/>
        </w:rPr>
      </w:pPr>
      <w:r>
        <w:rPr>
          <w:rFonts w:hint="eastAsia" w:ascii="仿宋_GB2312" w:hAnsi="宋体" w:eastAsia="仿宋_GB2312"/>
          <w:sz w:val="24"/>
        </w:rPr>
        <w:t>六、拍卖前委托人如按法律、法规的有关规定撤回委托，乙方应服从。</w:t>
      </w:r>
    </w:p>
    <w:p w14:paraId="55AA54B3">
      <w:pPr>
        <w:spacing w:line="360" w:lineRule="auto"/>
        <w:ind w:firstLine="480" w:firstLineChars="200"/>
        <w:rPr>
          <w:rFonts w:ascii="仿宋_GB2312" w:hAnsi="宋体" w:eastAsia="仿宋_GB2312"/>
          <w:sz w:val="24"/>
        </w:rPr>
      </w:pPr>
      <w:r>
        <w:rPr>
          <w:rFonts w:hint="eastAsia" w:ascii="仿宋_GB2312" w:hAnsi="宋体" w:eastAsia="仿宋_GB2312"/>
          <w:sz w:val="24"/>
        </w:rPr>
        <w:t>七、若乙方竞买成功，则：</w:t>
      </w:r>
    </w:p>
    <w:p w14:paraId="46351492">
      <w:pPr>
        <w:spacing w:line="360" w:lineRule="auto"/>
        <w:ind w:firstLine="480" w:firstLineChars="200"/>
        <w:rPr>
          <w:rFonts w:ascii="仿宋_GB2312" w:hAnsi="宋体" w:eastAsia="仿宋_GB2312"/>
          <w:sz w:val="24"/>
        </w:rPr>
      </w:pPr>
      <w:r>
        <w:rPr>
          <w:rFonts w:hint="eastAsia" w:ascii="仿宋_GB2312" w:hAnsi="宋体" w:eastAsia="仿宋_GB2312"/>
          <w:sz w:val="24"/>
        </w:rPr>
        <w:t>1、甲乙双方当场签署《拍卖成交确认书》和《拍卖笔录》等有关文件。</w:t>
      </w:r>
    </w:p>
    <w:p w14:paraId="2BC6F339">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2、乙方同意自成交之日起 </w:t>
      </w:r>
      <w:r>
        <w:rPr>
          <w:rFonts w:hint="eastAsia" w:ascii="仿宋_GB2312" w:hAnsi="宋体" w:eastAsia="仿宋_GB2312"/>
          <w:sz w:val="24"/>
          <w:u w:val="single"/>
        </w:rPr>
        <w:t xml:space="preserve">   </w:t>
      </w:r>
      <w:r>
        <w:rPr>
          <w:rFonts w:hint="eastAsia" w:ascii="仿宋_GB2312" w:hAnsi="宋体" w:eastAsia="仿宋_GB2312"/>
          <w:sz w:val="24"/>
        </w:rPr>
        <w:t>日内向甲方付清全部成交价款及成交价</w:t>
      </w:r>
      <w:r>
        <w:rPr>
          <w:rFonts w:hint="eastAsia" w:ascii="仿宋_GB2312" w:hAnsi="宋体" w:eastAsia="仿宋_GB2312"/>
          <w:sz w:val="24"/>
          <w:u w:val="single"/>
          <w:lang w:val="en-US" w:eastAsia="zh-CN"/>
        </w:rPr>
        <w:t>5%</w:t>
      </w:r>
      <w:r>
        <w:rPr>
          <w:rFonts w:hint="eastAsia" w:ascii="仿宋_GB2312" w:hAnsi="宋体" w:eastAsia="仿宋_GB2312"/>
          <w:sz w:val="24"/>
        </w:rPr>
        <w:t>的佣金。</w:t>
      </w:r>
    </w:p>
    <w:p w14:paraId="11470576">
      <w:pPr>
        <w:spacing w:line="360" w:lineRule="auto"/>
        <w:ind w:firstLine="480" w:firstLineChars="200"/>
        <w:rPr>
          <w:rFonts w:ascii="仿宋_GB2312" w:hAnsi="宋体" w:eastAsia="仿宋_GB2312"/>
          <w:sz w:val="24"/>
        </w:rPr>
      </w:pPr>
      <w:r>
        <w:rPr>
          <w:rFonts w:hint="eastAsia" w:ascii="仿宋_GB2312" w:hAnsi="宋体" w:eastAsia="仿宋_GB2312"/>
          <w:sz w:val="24"/>
        </w:rPr>
        <w:t>3、乙方在付清全部成交价款和佣金后，须在</w:t>
      </w:r>
      <w:r>
        <w:rPr>
          <w:rFonts w:hint="eastAsia" w:ascii="仿宋_GB2312" w:hAnsi="宋体" w:eastAsia="仿宋_GB2312"/>
          <w:sz w:val="24"/>
          <w:u w:val="single"/>
        </w:rPr>
        <w:t xml:space="preserve">   </w:t>
      </w:r>
      <w:r>
        <w:rPr>
          <w:rFonts w:hint="eastAsia" w:ascii="仿宋_GB2312" w:hAnsi="宋体" w:eastAsia="仿宋_GB2312"/>
          <w:sz w:val="24"/>
        </w:rPr>
        <w:t>日内到甲方办理标的移交手续。乙方逾期未按照约定受领拍卖标的的，应当按成交价款每日</w:t>
      </w:r>
      <w:r>
        <w:rPr>
          <w:rFonts w:hint="eastAsia" w:ascii="仿宋_GB2312" w:hAnsi="宋体" w:eastAsia="仿宋_GB2312"/>
          <w:sz w:val="24"/>
          <w:u w:val="single"/>
        </w:rPr>
        <w:t xml:space="preserve">    </w:t>
      </w:r>
      <w:r>
        <w:rPr>
          <w:rFonts w:hint="eastAsia" w:ascii="仿宋_GB2312" w:hAnsi="宋体" w:eastAsia="仿宋_GB2312"/>
          <w:sz w:val="24"/>
        </w:rPr>
        <w:t>‰支付由此产生的保管费用（违约金）。</w:t>
      </w:r>
    </w:p>
    <w:p w14:paraId="33271294">
      <w:pPr>
        <w:spacing w:line="360" w:lineRule="auto"/>
        <w:ind w:firstLine="480" w:firstLineChars="200"/>
        <w:rPr>
          <w:rFonts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14:paraId="3C7C0E27">
      <w:pPr>
        <w:spacing w:line="360" w:lineRule="auto"/>
        <w:ind w:firstLine="480" w:firstLineChars="200"/>
        <w:rPr>
          <w:rFonts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14:paraId="2A3D53E2">
      <w:pPr>
        <w:spacing w:line="360" w:lineRule="auto"/>
        <w:ind w:firstLine="480" w:firstLineChars="200"/>
        <w:rPr>
          <w:rFonts w:ascii="仿宋_GB2312" w:hAnsi="宋体" w:eastAsia="仿宋_GB2312"/>
          <w:sz w:val="24"/>
        </w:rPr>
      </w:pPr>
      <w:r>
        <w:rPr>
          <w:rFonts w:hint="eastAsia" w:ascii="仿宋_GB2312" w:hAnsi="宋体" w:eastAsia="仿宋_GB2312"/>
          <w:sz w:val="24"/>
        </w:rPr>
        <w:t>八、其他约定：</w:t>
      </w:r>
    </w:p>
    <w:p w14:paraId="5C91C11A">
      <w:pPr>
        <w:spacing w:line="360" w:lineRule="auto"/>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w:t>
      </w:r>
      <w:r>
        <w:rPr>
          <w:rFonts w:hint="eastAsia" w:ascii="仿宋_GB2312" w:hAnsi="宋体" w:eastAsia="仿宋_GB2312"/>
          <w:sz w:val="24"/>
          <w:u w:val="single"/>
          <w:lang w:eastAsia="zh-CN"/>
        </w:rPr>
        <w:t>《</w:t>
      </w:r>
      <w:r>
        <w:rPr>
          <w:rFonts w:hint="eastAsia" w:ascii="仿宋_GB2312" w:hAnsi="宋体" w:eastAsia="仿宋_GB2312"/>
          <w:sz w:val="24"/>
          <w:u w:val="single"/>
        </w:rPr>
        <w:t>拍卖文件</w:t>
      </w:r>
      <w:r>
        <w:rPr>
          <w:rFonts w:hint="eastAsia" w:ascii="仿宋_GB2312" w:hAnsi="宋体" w:eastAsia="仿宋_GB2312"/>
          <w:sz w:val="24"/>
          <w:u w:val="single"/>
          <w:lang w:val="en-US" w:eastAsia="zh-CN"/>
        </w:rPr>
        <w:t>SGP20251111</w:t>
      </w:r>
      <w:bookmarkStart w:id="32" w:name="_GoBack"/>
      <w:bookmarkEnd w:id="32"/>
      <w:r>
        <w:rPr>
          <w:rFonts w:hint="eastAsia" w:ascii="仿宋_GB2312" w:hAnsi="宋体" w:eastAsia="仿宋_GB2312"/>
          <w:sz w:val="24"/>
          <w:u w:val="single"/>
          <w:lang w:val="en-US" w:eastAsia="zh-CN"/>
        </w:rPr>
        <w:t>》</w:t>
      </w:r>
      <w:r>
        <w:rPr>
          <w:rFonts w:hint="eastAsia" w:ascii="仿宋_GB2312" w:hAnsi="宋体" w:eastAsia="仿宋_GB2312"/>
          <w:sz w:val="24"/>
          <w:u w:val="single"/>
        </w:rPr>
        <w:t xml:space="preserve">执行 </w:t>
      </w:r>
      <w:r>
        <w:rPr>
          <w:rFonts w:hint="eastAsia" w:ascii="仿宋_GB2312" w:hAnsi="宋体" w:eastAsia="仿宋_GB2312"/>
          <w:sz w:val="24"/>
        </w:rPr>
        <w:t>。</w:t>
      </w:r>
    </w:p>
    <w:p w14:paraId="68A7E328">
      <w:pPr>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14:paraId="4057FF6E">
      <w:pPr>
        <w:spacing w:line="360" w:lineRule="auto"/>
        <w:ind w:firstLine="480" w:firstLineChars="200"/>
        <w:rPr>
          <w:rFonts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14:paraId="7E0D4F68">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14:paraId="3E04C9FC">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14:paraId="08EAF722">
      <w:pPr>
        <w:spacing w:line="360" w:lineRule="auto"/>
        <w:ind w:firstLine="480" w:firstLineChars="200"/>
        <w:rPr>
          <w:rFonts w:ascii="仿宋_GB2312" w:hAnsi="宋体" w:eastAsia="仿宋_GB2312"/>
          <w:sz w:val="24"/>
        </w:rPr>
      </w:pPr>
      <w:r>
        <w:rPr>
          <w:rFonts w:hint="eastAsia" w:ascii="仿宋_GB2312" w:hAnsi="宋体" w:eastAsia="仿宋_GB2312"/>
          <w:sz w:val="24"/>
        </w:rPr>
        <w:t>十、本协议经双方签章后生效，一式两份，当事人双方各执一份。</w:t>
      </w:r>
    </w:p>
    <w:p w14:paraId="4047B8A4">
      <w:pPr>
        <w:spacing w:line="360" w:lineRule="auto"/>
        <w:ind w:firstLine="480" w:firstLineChars="200"/>
        <w:rPr>
          <w:rFonts w:ascii="仿宋_GB2312" w:hAnsi="宋体" w:eastAsia="仿宋_GB2312"/>
          <w:sz w:val="24"/>
        </w:rPr>
      </w:pPr>
    </w:p>
    <w:p w14:paraId="787FB171">
      <w:pPr>
        <w:spacing w:line="360" w:lineRule="auto"/>
        <w:rPr>
          <w:rFonts w:ascii="仿宋_GB2312" w:hAnsi="宋体" w:eastAsia="仿宋_GB2312"/>
          <w:sz w:val="24"/>
        </w:rPr>
      </w:pPr>
      <w:r>
        <w:rPr>
          <w:rFonts w:hint="eastAsia" w:ascii="仿宋_GB2312" w:hAnsi="宋体" w:eastAsia="仿宋_GB2312"/>
          <w:sz w:val="24"/>
        </w:rPr>
        <w:t>甲方（签章）：山东广运达拍卖有限公司    乙方（签章）：</w:t>
      </w:r>
    </w:p>
    <w:p w14:paraId="2BA92189">
      <w:pPr>
        <w:spacing w:line="360" w:lineRule="auto"/>
        <w:rPr>
          <w:rFonts w:ascii="仿宋_GB2312" w:hAnsi="宋体" w:eastAsia="仿宋_GB2312"/>
          <w:sz w:val="24"/>
        </w:rPr>
      </w:pPr>
      <w:r>
        <w:rPr>
          <w:rFonts w:hint="eastAsia" w:ascii="仿宋_GB2312" w:hAnsi="宋体" w:eastAsia="仿宋_GB2312"/>
          <w:sz w:val="24"/>
        </w:rPr>
        <w:t>法定代表人（签章）：                    代理人（签章）：</w:t>
      </w:r>
    </w:p>
    <w:p w14:paraId="79971A1F">
      <w:pPr>
        <w:spacing w:line="360" w:lineRule="auto"/>
        <w:rPr>
          <w:rFonts w:ascii="仿宋_GB2312" w:hAnsi="宋体" w:eastAsia="仿宋_GB2312"/>
          <w:sz w:val="24"/>
        </w:rPr>
      </w:pPr>
      <w:r>
        <w:rPr>
          <w:rFonts w:hint="eastAsia" w:ascii="仿宋_GB2312" w:hAnsi="宋体" w:eastAsia="仿宋_GB2312"/>
          <w:sz w:val="24"/>
        </w:rPr>
        <w:t>地址：                                 身份证号码：</w:t>
      </w:r>
    </w:p>
    <w:p w14:paraId="31CD7972">
      <w:pPr>
        <w:spacing w:line="360" w:lineRule="auto"/>
        <w:rPr>
          <w:rFonts w:ascii="仿宋_GB2312" w:hAnsi="宋体" w:eastAsia="仿宋_GB2312"/>
          <w:sz w:val="24"/>
        </w:rPr>
      </w:pPr>
      <w:r>
        <w:rPr>
          <w:rFonts w:hint="eastAsia" w:ascii="仿宋_GB2312" w:hAnsi="宋体" w:eastAsia="仿宋_GB2312"/>
          <w:sz w:val="24"/>
        </w:rPr>
        <w:t>委托代理人（签章）：                    地址：</w:t>
      </w:r>
    </w:p>
    <w:p w14:paraId="076F3D58">
      <w:pPr>
        <w:spacing w:line="360" w:lineRule="auto"/>
        <w:rPr>
          <w:rFonts w:ascii="仿宋_GB2312" w:hAnsi="宋体" w:eastAsia="仿宋_GB2312"/>
          <w:sz w:val="24"/>
        </w:rPr>
      </w:pPr>
      <w:r>
        <w:rPr>
          <w:rFonts w:hint="eastAsia" w:ascii="仿宋_GB2312" w:hAnsi="宋体" w:eastAsia="仿宋_GB2312"/>
          <w:sz w:val="24"/>
        </w:rPr>
        <w:t>联系电话：                             联系电话：</w:t>
      </w:r>
    </w:p>
    <w:p w14:paraId="59159424">
      <w:pPr>
        <w:spacing w:line="360" w:lineRule="auto"/>
        <w:rPr>
          <w:rFonts w:ascii="仿宋_GB2312" w:hAnsi="宋体" w:eastAsia="仿宋_GB2312"/>
          <w:sz w:val="24"/>
        </w:rPr>
      </w:pPr>
      <w:r>
        <w:rPr>
          <w:rFonts w:hint="eastAsia" w:ascii="仿宋_GB2312" w:hAnsi="宋体" w:eastAsia="仿宋_GB2312"/>
          <w:sz w:val="24"/>
        </w:rPr>
        <w:t>开户银行：                             开户银行：</w:t>
      </w:r>
    </w:p>
    <w:p w14:paraId="36E2D186">
      <w:pPr>
        <w:spacing w:line="360" w:lineRule="auto"/>
        <w:rPr>
          <w:rFonts w:hint="eastAsia" w:ascii="仿宋_GB2312" w:hAnsi="宋体" w:eastAsia="仿宋_GB2312"/>
          <w:sz w:val="24"/>
        </w:rPr>
      </w:pPr>
      <w:r>
        <w:rPr>
          <w:rFonts w:hint="eastAsia" w:ascii="仿宋_GB2312" w:hAnsi="宋体" w:eastAsia="仿宋_GB2312"/>
          <w:sz w:val="24"/>
        </w:rPr>
        <w:t>账号：                                 账号：</w:t>
      </w:r>
    </w:p>
    <w:p w14:paraId="378BF73D">
      <w:pPr>
        <w:rPr>
          <w:rFonts w:hint="eastAsia" w:ascii="仿宋_GB2312" w:hAnsi="宋体" w:eastAsia="仿宋_GB2312"/>
          <w:sz w:val="24"/>
        </w:rPr>
      </w:pPr>
    </w:p>
    <w:p w14:paraId="54B62B81">
      <w:pPr>
        <w:rPr>
          <w:rFonts w:ascii="仿宋_GB2312" w:hAnsi="宋体" w:eastAsia="仿宋_GB2312"/>
          <w:sz w:val="24"/>
        </w:rPr>
      </w:pPr>
    </w:p>
    <w:p w14:paraId="58A11BA2">
      <w:pPr>
        <w:rPr>
          <w:sz w:val="44"/>
          <w:szCs w:val="44"/>
        </w:rPr>
      </w:pPr>
    </w:p>
    <w:p w14:paraId="1A2E2BB8">
      <w:pPr>
        <w:rPr>
          <w:sz w:val="44"/>
          <w:szCs w:val="44"/>
        </w:rPr>
      </w:pPr>
    </w:p>
    <w:p w14:paraId="05AD3824">
      <w:pPr>
        <w:rPr>
          <w:sz w:val="44"/>
          <w:szCs w:val="44"/>
        </w:rPr>
      </w:pPr>
    </w:p>
    <w:p w14:paraId="38C9B8F5">
      <w:pPr>
        <w:rPr>
          <w:sz w:val="44"/>
          <w:szCs w:val="44"/>
        </w:rPr>
      </w:pPr>
    </w:p>
    <w:p w14:paraId="2411F92E">
      <w:pPr>
        <w:rPr>
          <w:rFonts w:hint="eastAsia"/>
          <w:sz w:val="44"/>
          <w:szCs w:val="44"/>
        </w:rPr>
      </w:pPr>
    </w:p>
    <w:p w14:paraId="40F74549">
      <w:pPr>
        <w:rPr>
          <w:del w:id="0" w:author="Administrator" w:date="2024-10-11T14:22:52Z"/>
          <w:sz w:val="44"/>
          <w:szCs w:val="44"/>
        </w:rPr>
      </w:pPr>
    </w:p>
    <w:p w14:paraId="4D5267F2">
      <w:pPr>
        <w:rPr>
          <w:del w:id="1" w:author="Administrator" w:date="2024-10-11T14:22:51Z"/>
          <w:sz w:val="44"/>
          <w:szCs w:val="44"/>
        </w:rPr>
      </w:pPr>
    </w:p>
    <w:p w14:paraId="073861E8">
      <w:pPr>
        <w:rPr>
          <w:del w:id="2" w:author="Administrator" w:date="2024-10-11T14:22:51Z"/>
          <w:sz w:val="44"/>
          <w:szCs w:val="44"/>
        </w:rPr>
      </w:pPr>
    </w:p>
    <w:p w14:paraId="4177DCE3">
      <w:pPr>
        <w:rPr>
          <w:del w:id="3" w:author="Administrator" w:date="2024-10-11T14:22:51Z"/>
          <w:sz w:val="44"/>
          <w:szCs w:val="44"/>
        </w:rPr>
      </w:pPr>
    </w:p>
    <w:bookmarkEnd w:id="27"/>
    <w:bookmarkEnd w:id="28"/>
    <w:bookmarkEnd w:id="29"/>
    <w:bookmarkEnd w:id="30"/>
    <w:bookmarkEnd w:id="31"/>
    <w:p w14:paraId="18A96142">
      <w:pPr>
        <w:rPr>
          <w:sz w:val="44"/>
          <w:szCs w:val="44"/>
        </w:rPr>
      </w:pPr>
    </w:p>
    <w:sectPr>
      <w:footerReference r:id="rId6"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5633">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49ED">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0126780">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9284">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FAF98A4">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A97F">
    <w:pPr>
      <w:pStyle w:val="8"/>
      <w:pBdr>
        <w:bottom w:val="thinThickMediumGap" w:color="auto" w:sz="18" w:space="0"/>
      </w:pBdr>
      <w:jc w:val="left"/>
      <w:rPr>
        <w:rFonts w:hint="default" w:eastAsia="宋体"/>
        <w:lang w:val="en-US" w:eastAsia="zh-CN"/>
      </w:rPr>
    </w:pPr>
    <w:r>
      <w:rPr>
        <w:rFonts w:hint="eastAsia"/>
      </w:rPr>
      <w:t>拍卖文件SGP20241</w:t>
    </w:r>
    <w:r>
      <w:rPr>
        <w:rFonts w:hint="eastAsia"/>
        <w:lang w:val="en-US" w:eastAsia="zh-CN"/>
      </w:rPr>
      <w:t>123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27A27"/>
    <w:multiLevelType w:val="singleLevel"/>
    <w:tmpl w:val="D2527A27"/>
    <w:lvl w:ilvl="0" w:tentative="0">
      <w:start w:val="12"/>
      <w:numFmt w:val="decimal"/>
      <w:suff w:val="nothing"/>
      <w:lvlText w:val="%1、"/>
      <w:lvlJc w:val="left"/>
      <w:pPr>
        <w:ind w:left="980" w:leftChars="0" w:firstLine="0" w:firstLineChars="0"/>
      </w:pPr>
    </w:lvl>
  </w:abstractNum>
  <w:abstractNum w:abstractNumId="1">
    <w:nsid w:val="ED904128"/>
    <w:multiLevelType w:val="singleLevel"/>
    <w:tmpl w:val="ED904128"/>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A85874"/>
    <w:rsid w:val="204D489F"/>
    <w:rsid w:val="2187686B"/>
    <w:rsid w:val="261C4494"/>
    <w:rsid w:val="400A1F4C"/>
    <w:rsid w:val="5737262D"/>
    <w:rsid w:val="6B431148"/>
    <w:rsid w:val="6B811C71"/>
    <w:rsid w:val="730E02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正文1"/>
    <w:basedOn w:val="1"/>
    <w:qFormat/>
    <w:uiPriority w:val="99"/>
    <w:pPr>
      <w:adjustRightInd w:val="0"/>
      <w:spacing w:line="360" w:lineRule="atLeast"/>
      <w:jc w:val="left"/>
      <w:textAlignment w:val="baseline"/>
    </w:pPr>
    <w:rPr>
      <w:rFonts w:ascii="宋体"/>
      <w:sz w:val="24"/>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正文文本缩进 Char Char"/>
    <w:link w:val="3"/>
    <w:qFormat/>
    <w:uiPriority w:val="99"/>
    <w:rPr>
      <w:rFonts w:ascii="宋体" w:hAnsi="宋体"/>
      <w:kern w:val="2"/>
      <w:sz w:val="24"/>
    </w:rPr>
  </w:style>
  <w:style w:type="character" w:customStyle="1" w:styleId="16">
    <w:name w:val="纯文本 Char Char"/>
    <w:link w:val="4"/>
    <w:qFormat/>
    <w:uiPriority w:val="0"/>
    <w:rPr>
      <w:rFonts w:ascii="宋体" w:hAnsi="Courier New" w:cs="Courier New"/>
      <w:kern w:val="2"/>
      <w:sz w:val="21"/>
      <w:szCs w:val="21"/>
    </w:rPr>
  </w:style>
  <w:style w:type="character" w:customStyle="1" w:styleId="17">
    <w:name w:val="日期 Char Char"/>
    <w:link w:val="5"/>
    <w:qFormat/>
    <w:uiPriority w:val="0"/>
    <w:rPr>
      <w:kern w:val="2"/>
      <w:sz w:val="21"/>
    </w:rPr>
  </w:style>
  <w:style w:type="character" w:customStyle="1" w:styleId="18">
    <w:name w:val="批注框文本 Char Char"/>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2517</Words>
  <Characters>2764</Characters>
  <Lines>57</Lines>
  <Paragraphs>16</Paragraphs>
  <TotalTime>41</TotalTime>
  <ScaleCrop>false</ScaleCrop>
  <LinksUpToDate>false</LinksUpToDate>
  <CharactersWithSpaces>2832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泽亮</cp:lastModifiedBy>
  <cp:lastPrinted>2024-11-22T08:46:00Z</cp:lastPrinted>
  <dcterms:modified xsi:type="dcterms:W3CDTF">2025-11-19T07:59:34Z</dcterms:modified>
  <dc:title>青岛广运达拍卖有限公司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BBA364BFA4CF4662B70C29E37B554B77_13</vt:lpwstr>
  </property>
  <property fmtid="{D5CDD505-2E9C-101B-9397-08002B2CF9AE}" pid="4" name="KSOTemplateDocerSaveRecord">
    <vt:lpwstr>eyJoZGlkIjoiMmU5OTRiMTQ1ZWRiNDkzY2U5OWEyMjg2YTY2MGQ4ZTUiLCJ1c2VySWQiOiIyNTMwMjYwOTYifQ==</vt:lpwstr>
  </property>
</Properties>
</file>